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C4" w:rsidRPr="003F6104" w:rsidRDefault="005012C4" w:rsidP="005012C4">
      <w:pPr>
        <w:pStyle w:val="2"/>
        <w:tabs>
          <w:tab w:val="clear" w:pos="567"/>
          <w:tab w:val="left" w:pos="0"/>
        </w:tabs>
        <w:spacing w:before="57" w:after="57"/>
        <w:ind w:left="0" w:firstLine="0"/>
        <w:rPr>
          <w:rFonts w:asciiTheme="minorHAnsi" w:eastAsia="SimSun" w:hAnsiTheme="minorHAnsi" w:cstheme="minorHAnsi"/>
          <w:i/>
          <w:iCs/>
          <w:color w:val="5B9BD5"/>
          <w:sz w:val="22"/>
          <w:lang w:val="el-GR"/>
        </w:rPr>
      </w:pPr>
      <w:bookmarkStart w:id="0" w:name="_Toc126923789"/>
      <w:r w:rsidRPr="003F6104">
        <w:rPr>
          <w:rFonts w:asciiTheme="minorHAnsi" w:hAnsiTheme="minorHAnsi" w:cstheme="minorHAnsi"/>
          <w:sz w:val="22"/>
          <w:lang w:val="el-GR"/>
        </w:rPr>
        <w:t xml:space="preserve">ΠΑΡΑΡΤΗΜΑ </w:t>
      </w:r>
      <w:r>
        <w:rPr>
          <w:rFonts w:asciiTheme="minorHAnsi" w:hAnsiTheme="minorHAnsi" w:cstheme="minorHAnsi"/>
          <w:sz w:val="22"/>
          <w:lang w:val="el-GR"/>
        </w:rPr>
        <w:t>4 – ΠΡΟΣΧΕΔΙΟ ΣΥΜΒΑΣΗΣ</w:t>
      </w:r>
      <w:bookmarkEnd w:id="0"/>
    </w:p>
    <w:p w:rsidR="005012C4" w:rsidRDefault="005012C4" w:rsidP="005012C4">
      <w:pPr>
        <w:spacing w:after="0"/>
        <w:jc w:val="center"/>
        <w:rPr>
          <w:b/>
          <w:sz w:val="24"/>
          <w:u w:val="single"/>
          <w:lang w:val="el-GR" w:eastAsia="el-GR"/>
        </w:rPr>
      </w:pPr>
    </w:p>
    <w:p w:rsidR="005012C4" w:rsidRPr="00880A02" w:rsidRDefault="005012C4" w:rsidP="005012C4">
      <w:pPr>
        <w:spacing w:after="0"/>
        <w:jc w:val="center"/>
        <w:rPr>
          <w:b/>
          <w:sz w:val="24"/>
          <w:u w:val="single"/>
          <w:lang w:val="el-GR" w:eastAsia="el-GR"/>
        </w:rPr>
      </w:pPr>
      <w:r w:rsidRPr="00880A02">
        <w:rPr>
          <w:b/>
          <w:sz w:val="24"/>
          <w:u w:val="single"/>
          <w:lang w:val="el-GR" w:eastAsia="el-GR"/>
        </w:rPr>
        <w:t>ΣΧΕΔΙΟ ΣΥΜΒΑΣΗΣ ΠΡΟΜΗΘΕΙΑΣ</w:t>
      </w:r>
    </w:p>
    <w:p w:rsidR="005012C4" w:rsidRPr="00880A02" w:rsidRDefault="005012C4" w:rsidP="005012C4">
      <w:pPr>
        <w:spacing w:after="0"/>
        <w:jc w:val="center"/>
        <w:rPr>
          <w:b/>
          <w:sz w:val="24"/>
          <w:u w:val="single"/>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rPr>
          <w:b/>
          <w:sz w:val="24"/>
          <w:lang w:val="el-GR" w:eastAsia="el-GR"/>
        </w:rPr>
      </w:pPr>
      <w:r w:rsidRPr="00880A02">
        <w:rPr>
          <w:b/>
          <w:sz w:val="24"/>
          <w:lang w:val="el-GR" w:eastAsia="el-GR"/>
        </w:rPr>
        <w:t>ΕΛΛΗΝΙΚΗ ΔΗΜΟΚΡΑΤΙΑ</w:t>
      </w:r>
    </w:p>
    <w:p w:rsidR="005012C4" w:rsidRPr="00E03FEB" w:rsidRDefault="005012C4" w:rsidP="005012C4">
      <w:pPr>
        <w:rPr>
          <w:b/>
          <w:sz w:val="24"/>
          <w:lang w:val="el-GR"/>
        </w:rPr>
      </w:pPr>
      <w:r w:rsidRPr="00E03FEB">
        <w:rPr>
          <w:b/>
          <w:sz w:val="24"/>
          <w:lang w:val="el-GR"/>
        </w:rPr>
        <w:t>ΝΟΜΟΣ ΧΑΝΙΩΝ</w:t>
      </w:r>
    </w:p>
    <w:p w:rsidR="005012C4" w:rsidRPr="00E03FEB" w:rsidRDefault="005012C4" w:rsidP="005012C4">
      <w:pPr>
        <w:rPr>
          <w:b/>
          <w:sz w:val="24"/>
          <w:lang w:val="el-GR"/>
        </w:rPr>
      </w:pPr>
      <w:r w:rsidRPr="00E03FEB">
        <w:rPr>
          <w:b/>
          <w:sz w:val="24"/>
          <w:lang w:val="el-GR"/>
        </w:rPr>
        <w:t>ΔΗΜΟΣ ΚΙΣΣΑΜΟΥ ΑΚΙΝΗΤΑ ΜΟΝΟΜΕΤΟΧΙΚΗ Α.Ε.</w:t>
      </w:r>
    </w:p>
    <w:p w:rsidR="005012C4" w:rsidRPr="00880A02" w:rsidRDefault="005012C4" w:rsidP="005012C4">
      <w:pPr>
        <w:spacing w:after="0"/>
        <w:rPr>
          <w:sz w:val="24"/>
          <w:lang w:val="el-GR" w:eastAsia="el-GR"/>
        </w:rPr>
      </w:pPr>
    </w:p>
    <w:p w:rsidR="005012C4" w:rsidRPr="00880A02" w:rsidRDefault="005012C4" w:rsidP="005012C4">
      <w:pPr>
        <w:spacing w:after="0"/>
        <w:jc w:val="right"/>
        <w:rPr>
          <w:sz w:val="24"/>
          <w:lang w:val="el-GR" w:eastAsia="el-GR"/>
        </w:rPr>
      </w:pPr>
    </w:p>
    <w:p w:rsidR="005012C4" w:rsidRPr="00880A02" w:rsidRDefault="005012C4" w:rsidP="005012C4">
      <w:pPr>
        <w:spacing w:after="0"/>
        <w:jc w:val="right"/>
        <w:rPr>
          <w:sz w:val="24"/>
          <w:lang w:val="el-GR" w:eastAsia="el-GR"/>
        </w:rPr>
      </w:pPr>
    </w:p>
    <w:p w:rsidR="005012C4" w:rsidRPr="00880A02" w:rsidRDefault="005012C4" w:rsidP="005012C4">
      <w:pPr>
        <w:spacing w:after="0"/>
        <w:jc w:val="right"/>
        <w:rPr>
          <w:sz w:val="24"/>
          <w:lang w:val="el-GR" w:eastAsia="el-GR"/>
        </w:rPr>
      </w:pPr>
      <w:r>
        <w:rPr>
          <w:sz w:val="24"/>
          <w:lang w:val="el-GR" w:eastAsia="el-GR"/>
        </w:rPr>
        <w:t xml:space="preserve">      </w:t>
      </w:r>
      <w:r w:rsidRPr="00880A02">
        <w:rPr>
          <w:sz w:val="24"/>
          <w:lang w:val="el-GR" w:eastAsia="el-GR"/>
        </w:rPr>
        <w:t xml:space="preserve"> </w:t>
      </w:r>
      <w:r>
        <w:rPr>
          <w:sz w:val="24"/>
          <w:lang w:val="en-US" w:eastAsia="el-GR"/>
        </w:rPr>
        <w:t>K</w:t>
      </w:r>
      <w:proofErr w:type="spellStart"/>
      <w:r>
        <w:rPr>
          <w:sz w:val="24"/>
          <w:lang w:val="el-GR" w:eastAsia="el-GR"/>
        </w:rPr>
        <w:t>ίσσαμος</w:t>
      </w:r>
      <w:proofErr w:type="spellEnd"/>
      <w:r>
        <w:rPr>
          <w:sz w:val="24"/>
          <w:lang w:val="el-GR" w:eastAsia="el-GR"/>
        </w:rPr>
        <w:t>/......../2024</w:t>
      </w:r>
    </w:p>
    <w:p w:rsidR="005012C4" w:rsidRPr="00880A02" w:rsidRDefault="005012C4" w:rsidP="005012C4">
      <w:pPr>
        <w:spacing w:after="0"/>
        <w:jc w:val="right"/>
        <w:rPr>
          <w:sz w:val="24"/>
          <w:lang w:val="el-GR" w:eastAsia="el-GR"/>
        </w:rPr>
      </w:pPr>
      <w:r w:rsidRPr="00880A02">
        <w:rPr>
          <w:sz w:val="24"/>
          <w:lang w:val="el-GR" w:eastAsia="el-GR"/>
        </w:rPr>
        <w:t xml:space="preserve">  Αριθ. </w:t>
      </w:r>
      <w:proofErr w:type="spellStart"/>
      <w:r w:rsidRPr="00880A02">
        <w:rPr>
          <w:sz w:val="24"/>
          <w:lang w:val="el-GR" w:eastAsia="el-GR"/>
        </w:rPr>
        <w:t>π</w:t>
      </w:r>
      <w:r>
        <w:rPr>
          <w:sz w:val="24"/>
          <w:lang w:val="el-GR" w:eastAsia="el-GR"/>
        </w:rPr>
        <w:t>ρωτ</w:t>
      </w:r>
      <w:proofErr w:type="spellEnd"/>
      <w:r>
        <w:rPr>
          <w:sz w:val="24"/>
          <w:lang w:val="el-GR" w:eastAsia="el-GR"/>
        </w:rPr>
        <w:t>.................</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ind w:left="360"/>
        <w:rPr>
          <w:b/>
          <w:lang w:val="el-GR"/>
        </w:rPr>
      </w:pPr>
      <w:r w:rsidRPr="00880A02">
        <w:rPr>
          <w:b/>
          <w:lang w:val="el-GR" w:eastAsia="el-GR"/>
        </w:rPr>
        <w:t xml:space="preserve">ΣΥΜΦΩΝΗΤΙΚΟ </w:t>
      </w:r>
      <w:r w:rsidRPr="00880A02">
        <w:rPr>
          <w:b/>
          <w:lang w:val="el-GR"/>
        </w:rPr>
        <w:t xml:space="preserve">ΠΡΟΜΗΘΕΙΑΣ  ΠΡΟΙΟΝΤΩΝ ΚΑΙ ΑΓΑΘΩΝ ΛΕΙΤΟΥΡΓΙΑΣ ΚΑΝΤΙΝΩΝ ΥΠΟΚΑΤΑΣΤΗΜΑΤΩΝ  </w:t>
      </w:r>
      <w:r>
        <w:rPr>
          <w:b/>
          <w:lang w:val="el-GR"/>
        </w:rPr>
        <w:t>ΕΛΑΦΟΝΗΣΙΟΥ ΚΑΙ ΓΡΑΜΒΟΥΣΑΣ</w:t>
      </w:r>
    </w:p>
    <w:p w:rsidR="005012C4" w:rsidRPr="00880A02" w:rsidRDefault="005012C4" w:rsidP="005012C4">
      <w:pPr>
        <w:spacing w:after="0"/>
        <w:jc w:val="center"/>
        <w:rPr>
          <w:color w:val="0070C0"/>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Στ</w:t>
      </w:r>
      <w:r>
        <w:rPr>
          <w:sz w:val="24"/>
          <w:lang w:val="el-GR" w:eastAsia="el-GR"/>
        </w:rPr>
        <w:t xml:space="preserve">ην Κίσσαμο </w:t>
      </w:r>
      <w:r w:rsidRPr="00880A02">
        <w:rPr>
          <w:sz w:val="24"/>
          <w:lang w:val="el-GR" w:eastAsia="el-GR"/>
        </w:rPr>
        <w:t xml:space="preserve"> σήμερα ........................ ημέρα ....................... οι παρακάτω συμβαλλόμενοι:</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1. Η Δήμος </w:t>
      </w:r>
      <w:proofErr w:type="spellStart"/>
      <w:r w:rsidRPr="00880A02">
        <w:rPr>
          <w:sz w:val="24"/>
          <w:lang w:val="el-GR" w:eastAsia="el-GR"/>
        </w:rPr>
        <w:t>Κισσάμου</w:t>
      </w:r>
      <w:proofErr w:type="spellEnd"/>
      <w:r w:rsidRPr="00880A02">
        <w:rPr>
          <w:sz w:val="24"/>
          <w:lang w:val="el-GR" w:eastAsia="el-GR"/>
        </w:rPr>
        <w:t xml:space="preserve"> Ακίνητα </w:t>
      </w:r>
      <w:proofErr w:type="spellStart"/>
      <w:r w:rsidRPr="00880A02">
        <w:rPr>
          <w:sz w:val="24"/>
          <w:lang w:val="el-GR" w:eastAsia="el-GR"/>
        </w:rPr>
        <w:t>Μονομετοχική</w:t>
      </w:r>
      <w:proofErr w:type="spellEnd"/>
      <w:r w:rsidRPr="00880A02">
        <w:rPr>
          <w:sz w:val="24"/>
          <w:lang w:val="el-GR" w:eastAsia="el-GR"/>
        </w:rPr>
        <w:t xml:space="preserve"> Α.Ε,</w:t>
      </w:r>
      <w:r w:rsidRPr="00880A02">
        <w:rPr>
          <w:sz w:val="24"/>
          <w:lang w:val="el-GR"/>
        </w:rPr>
        <w:t xml:space="preserve"> που εδρεύει στην Κίσσαμο Χανίων με Αριθμό  Φορολογικού Μητρώου Α.Φ.Μ. 997738042  και κωδικό ηλεκτρονικής τιμολόγησης</w:t>
      </w:r>
      <w:r w:rsidRPr="00162970">
        <w:rPr>
          <w:rStyle w:val="a3"/>
          <w:sz w:val="24"/>
        </w:rPr>
        <w:footnoteReference w:id="1"/>
      </w:r>
      <w:r w:rsidRPr="00880A02">
        <w:rPr>
          <w:sz w:val="24"/>
          <w:lang w:val="el-GR" w:eastAsia="el-GR"/>
        </w:rPr>
        <w:t xml:space="preserve"> νομίμως εκπροσωπούμενη από τον Πρόεδρο του Δ.Σ   δυνάμει του (στο εξής η «Αναθέτουσα Αρχή»)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rsidR="005012C4" w:rsidRPr="00880A02" w:rsidRDefault="005012C4" w:rsidP="005012C4">
      <w:pPr>
        <w:spacing w:after="0"/>
        <w:rPr>
          <w:sz w:val="24"/>
          <w:lang w:val="el-GR" w:eastAsia="el-GR"/>
        </w:rPr>
      </w:pPr>
    </w:p>
    <w:p w:rsidR="005012C4" w:rsidRPr="00880A02" w:rsidRDefault="005012C4" w:rsidP="005012C4">
      <w:pPr>
        <w:rPr>
          <w:sz w:val="24"/>
          <w:lang w:val="el-GR"/>
        </w:rPr>
      </w:pPr>
      <w:r w:rsidRPr="00880A02">
        <w:rPr>
          <w:sz w:val="24"/>
          <w:lang w:val="el-GR"/>
        </w:rPr>
        <w:t>Έχοντας υπόψη:</w:t>
      </w:r>
    </w:p>
    <w:p w:rsidR="005012C4" w:rsidRPr="00880A02" w:rsidRDefault="005012C4" w:rsidP="005012C4">
      <w:pPr>
        <w:rPr>
          <w:sz w:val="24"/>
          <w:lang w:val="el-GR"/>
        </w:rPr>
      </w:pPr>
      <w:r w:rsidRPr="00880A02">
        <w:rPr>
          <w:sz w:val="24"/>
          <w:lang w:val="el-GR"/>
        </w:rPr>
        <w:t xml:space="preserve">1. την </w:t>
      </w:r>
      <w:proofErr w:type="spellStart"/>
      <w:r w:rsidRPr="00880A02">
        <w:rPr>
          <w:sz w:val="24"/>
          <w:lang w:val="el-GR"/>
        </w:rPr>
        <w:t>υπ΄</w:t>
      </w:r>
      <w:proofErr w:type="spellEnd"/>
      <w:r w:rsidRPr="00880A02">
        <w:rPr>
          <w:sz w:val="24"/>
          <w:lang w:val="el-GR"/>
        </w:rPr>
        <w:t xml:space="preserve"> </w:t>
      </w:r>
      <w:proofErr w:type="spellStart"/>
      <w:r w:rsidRPr="00880A02">
        <w:rPr>
          <w:sz w:val="24"/>
          <w:lang w:val="el-GR"/>
        </w:rPr>
        <w:t>αριθμ</w:t>
      </w:r>
      <w:proofErr w:type="spellEnd"/>
      <w:r w:rsidRPr="00880A02">
        <w:rPr>
          <w:sz w:val="24"/>
          <w:lang w:val="el-GR"/>
        </w:rPr>
        <w:t xml:space="preserve"> ..... διακήρυξη (ΑΔΑΜ…) </w:t>
      </w:r>
      <w:r w:rsidRPr="00880A02">
        <w:rPr>
          <w:sz w:val="24"/>
          <w:lang w:val="el-GR" w:eastAsia="el-GR"/>
        </w:rPr>
        <w:t xml:space="preserve">και τα λοιπά έγγραφα της σύμβασης που συνέταξε η </w:t>
      </w:r>
      <w:r w:rsidRPr="00880A02">
        <w:rPr>
          <w:sz w:val="24"/>
          <w:lang w:val="el-GR"/>
        </w:rPr>
        <w:t xml:space="preserve">Αναθέτουσα Αρχή για την ανωτέρω εν </w:t>
      </w:r>
      <w:proofErr w:type="spellStart"/>
      <w:r w:rsidRPr="00880A02">
        <w:rPr>
          <w:sz w:val="24"/>
          <w:lang w:val="el-GR"/>
        </w:rPr>
        <w:t>θέματι</w:t>
      </w:r>
      <w:proofErr w:type="spellEnd"/>
      <w:r w:rsidRPr="00880A02">
        <w:rPr>
          <w:sz w:val="24"/>
          <w:lang w:val="el-GR"/>
        </w:rPr>
        <w:t xml:space="preserve"> σύμβαση προμήθειας.</w:t>
      </w:r>
    </w:p>
    <w:p w:rsidR="005012C4" w:rsidRPr="00880A02" w:rsidRDefault="005012C4" w:rsidP="005012C4">
      <w:pPr>
        <w:rPr>
          <w:sz w:val="24"/>
          <w:lang w:val="el-GR"/>
        </w:rPr>
      </w:pPr>
      <w:r w:rsidRPr="00880A02">
        <w:rPr>
          <w:sz w:val="24"/>
          <w:lang w:val="el-GR"/>
        </w:rPr>
        <w:t xml:space="preserve">2. Την </w:t>
      </w:r>
      <w:proofErr w:type="spellStart"/>
      <w:r w:rsidRPr="00880A02">
        <w:rPr>
          <w:sz w:val="24"/>
          <w:lang w:val="el-GR"/>
        </w:rPr>
        <w:t>υπ΄</w:t>
      </w:r>
      <w:proofErr w:type="spellEnd"/>
      <w:r w:rsidRPr="00880A02">
        <w:rPr>
          <w:sz w:val="24"/>
          <w:lang w:val="el-GR"/>
        </w:rPr>
        <w:t xml:space="preserve"> </w:t>
      </w:r>
      <w:proofErr w:type="spellStart"/>
      <w:r w:rsidRPr="00880A02">
        <w:rPr>
          <w:sz w:val="24"/>
          <w:lang w:val="el-GR"/>
        </w:rPr>
        <w:t>αριθμ</w:t>
      </w:r>
      <w:proofErr w:type="spellEnd"/>
      <w:r w:rsidRPr="00880A02">
        <w:rPr>
          <w:sz w:val="24"/>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Pr="00880A02">
        <w:rPr>
          <w:sz w:val="24"/>
          <w:lang w:val="el-GR"/>
        </w:rPr>
        <w:t>αριθμ</w:t>
      </w:r>
      <w:proofErr w:type="spellEnd"/>
      <w:r w:rsidRPr="00880A02">
        <w:rPr>
          <w:sz w:val="24"/>
          <w:lang w:val="el-GR"/>
        </w:rPr>
        <w:t xml:space="preserve">. </w:t>
      </w:r>
      <w:proofErr w:type="spellStart"/>
      <w:r w:rsidRPr="00880A02">
        <w:rPr>
          <w:sz w:val="24"/>
          <w:lang w:val="el-GR"/>
        </w:rPr>
        <w:t>πρωτ</w:t>
      </w:r>
      <w:proofErr w:type="spellEnd"/>
      <w:r w:rsidRPr="00880A02">
        <w:rPr>
          <w:sz w:val="24"/>
          <w:lang w:val="el-GR"/>
        </w:rPr>
        <w:t>. …………… ειδική πρόσκληση της Αναθέτουσας Αρχής προς τον Ανάδοχο για την υπογραφή του παρόντος, η οποία κοινοποιήθηκε σε αυτόν την…...</w:t>
      </w:r>
    </w:p>
    <w:p w:rsidR="005012C4" w:rsidRDefault="005012C4" w:rsidP="005012C4">
      <w:pPr>
        <w:rPr>
          <w:sz w:val="24"/>
          <w:lang w:val="el-GR"/>
        </w:rPr>
      </w:pPr>
      <w:r w:rsidRPr="00880A02">
        <w:rPr>
          <w:sz w:val="24"/>
          <w:lang w:val="el-GR"/>
        </w:rPr>
        <w:lastRenderedPageBreak/>
        <w:t xml:space="preserve">3. Την από ……υπεύθυνη δήλωση του αναδόχου περί μη </w:t>
      </w:r>
      <w:proofErr w:type="spellStart"/>
      <w:r w:rsidRPr="00880A02">
        <w:rPr>
          <w:sz w:val="24"/>
          <w:lang w:val="el-GR"/>
        </w:rPr>
        <w:t>οψιγενών</w:t>
      </w:r>
      <w:proofErr w:type="spellEnd"/>
      <w:r w:rsidRPr="00880A02">
        <w:rPr>
          <w:sz w:val="24"/>
          <w:lang w:val="el-GR"/>
        </w:rPr>
        <w:t xml:space="preserve"> μεταβολών, κατά την έννοια της </w:t>
      </w:r>
      <w:proofErr w:type="spellStart"/>
      <w:r w:rsidRPr="00880A02">
        <w:rPr>
          <w:sz w:val="24"/>
          <w:lang w:val="el-GR"/>
        </w:rPr>
        <w:t>περ</w:t>
      </w:r>
      <w:proofErr w:type="spellEnd"/>
      <w:r w:rsidRPr="00880A02">
        <w:rPr>
          <w:sz w:val="24"/>
          <w:lang w:val="el-GR"/>
        </w:rPr>
        <w:t xml:space="preserve">. (2) της παρ. 3 του άρθρου 100 του ν. 4412/2016. </w:t>
      </w:r>
    </w:p>
    <w:p w:rsidR="005012C4" w:rsidRPr="00880A02" w:rsidRDefault="005012C4" w:rsidP="005012C4">
      <w:pPr>
        <w:rPr>
          <w:color w:val="0070C0"/>
          <w:sz w:val="24"/>
          <w:lang w:val="el-GR" w:eastAsia="el-GR"/>
        </w:rPr>
      </w:pPr>
      <w:r>
        <w:rPr>
          <w:lang w:val="el-GR"/>
        </w:rPr>
        <w:t>4.Την από  υπεύθυνη δήλωση περί της μη συνδρομής των καταστάσεων ρωσικής εμπλοκής,  που περιγράφονται στην παρ. 2.2.3..5.α της παρούσας διακήρυξης.</w:t>
      </w:r>
    </w:p>
    <w:p w:rsidR="005012C4" w:rsidRPr="00880A02" w:rsidRDefault="005012C4" w:rsidP="005012C4">
      <w:pPr>
        <w:rPr>
          <w:sz w:val="24"/>
          <w:lang w:val="el-GR" w:eastAsia="el-GR"/>
        </w:rPr>
      </w:pPr>
      <w:r>
        <w:rPr>
          <w:sz w:val="24"/>
          <w:lang w:val="el-GR"/>
        </w:rPr>
        <w:t>5</w:t>
      </w:r>
      <w:r w:rsidRPr="00880A02">
        <w:rPr>
          <w:sz w:val="24"/>
          <w:lang w:val="el-GR"/>
        </w:rPr>
        <w:t xml:space="preserve">. Ότι </w:t>
      </w:r>
      <w:r w:rsidRPr="00880A02">
        <w:rPr>
          <w:sz w:val="24"/>
          <w:lang w:val="el-GR" w:eastAsia="el-GR"/>
        </w:rPr>
        <w:t xml:space="preserve">αναπόσπαστο τμήμα της παρούσας αποτελούν, σύμφωνα με το άρθρο 2 παρ.1 </w:t>
      </w:r>
      <w:proofErr w:type="spellStart"/>
      <w:r w:rsidRPr="00880A02">
        <w:rPr>
          <w:sz w:val="24"/>
          <w:lang w:val="el-GR" w:eastAsia="el-GR"/>
        </w:rPr>
        <w:t>περιπτ</w:t>
      </w:r>
      <w:proofErr w:type="spellEnd"/>
      <w:r w:rsidRPr="00880A02">
        <w:rPr>
          <w:sz w:val="24"/>
          <w:lang w:val="el-GR" w:eastAsia="el-GR"/>
        </w:rPr>
        <w:t>. 42 του Ν.4412/2016:</w:t>
      </w:r>
    </w:p>
    <w:p w:rsidR="005012C4" w:rsidRPr="00880A02" w:rsidRDefault="005012C4" w:rsidP="005012C4">
      <w:pPr>
        <w:rPr>
          <w:sz w:val="24"/>
          <w:lang w:val="el-GR" w:eastAsia="el-GR"/>
        </w:rPr>
      </w:pPr>
      <w:r w:rsidRPr="00880A02">
        <w:rPr>
          <w:sz w:val="24"/>
          <w:lang w:val="el-GR" w:eastAsia="el-GR"/>
        </w:rPr>
        <w:t>-η υπ’ αριθ. ............ διακήρυξη, με τα Παραρτήματα της</w:t>
      </w:r>
    </w:p>
    <w:p w:rsidR="005012C4" w:rsidRPr="00880A02" w:rsidRDefault="005012C4" w:rsidP="005012C4">
      <w:pPr>
        <w:rPr>
          <w:sz w:val="24"/>
          <w:lang w:val="el-GR"/>
        </w:rPr>
      </w:pPr>
      <w:r w:rsidRPr="00880A02">
        <w:rPr>
          <w:sz w:val="24"/>
          <w:lang w:val="el-GR" w:eastAsia="el-GR"/>
        </w:rPr>
        <w:t>-η προσφορά του Αναδόχου</w:t>
      </w:r>
    </w:p>
    <w:p w:rsidR="005012C4" w:rsidRPr="00880A02" w:rsidRDefault="005012C4" w:rsidP="005012C4">
      <w:pPr>
        <w:rPr>
          <w:sz w:val="24"/>
          <w:lang w:val="el-GR" w:eastAsia="el-GR"/>
        </w:rPr>
      </w:pPr>
      <w:r>
        <w:rPr>
          <w:sz w:val="24"/>
          <w:lang w:val="el-GR"/>
        </w:rPr>
        <w:t>6</w:t>
      </w:r>
      <w:r w:rsidRPr="00880A02">
        <w:rPr>
          <w:sz w:val="24"/>
          <w:lang w:val="el-GR"/>
        </w:rPr>
        <w:t xml:space="preserve">. Ότι ο </w:t>
      </w:r>
      <w:r w:rsidRPr="00880A02">
        <w:rPr>
          <w:sz w:val="24"/>
          <w:lang w:val="el-GR" w:eastAsia="el-GR"/>
        </w:rPr>
        <w:t xml:space="preserve">ανάδοχος κατέθεσε την: </w:t>
      </w:r>
    </w:p>
    <w:p w:rsidR="005012C4" w:rsidRPr="00880A02" w:rsidRDefault="005012C4" w:rsidP="005012C4">
      <w:pPr>
        <w:rPr>
          <w:sz w:val="24"/>
          <w:lang w:val="el-GR" w:eastAsia="el-GR"/>
        </w:rPr>
      </w:pPr>
      <w:r w:rsidRPr="00880A02">
        <w:rPr>
          <w:sz w:val="24"/>
          <w:lang w:val="el-GR"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rsidR="005012C4" w:rsidRPr="00880A02" w:rsidRDefault="005012C4" w:rsidP="005012C4">
      <w:pPr>
        <w:rPr>
          <w:sz w:val="24"/>
          <w:lang w:val="el-GR" w:eastAsia="el-GR"/>
        </w:rPr>
      </w:pPr>
      <w:r w:rsidRPr="00880A02">
        <w:rPr>
          <w:sz w:val="24"/>
          <w:lang w:val="el-GR" w:eastAsia="el-GR"/>
        </w:rPr>
        <w:t>β) την υπ’ αριθ. .............. εγγυητική επιστολή της τράπεζας/ πιστωτικού ιδρύματος/ χρηματοδοτικού ιδρύματος/ ασφαλιστικής επιχείρησης/  ..............., ποσού ........................ ευρώ για την προκαταβολή</w:t>
      </w:r>
      <w:r w:rsidRPr="00162970">
        <w:rPr>
          <w:rStyle w:val="a3"/>
          <w:sz w:val="24"/>
          <w:lang w:eastAsia="el-GR"/>
        </w:rPr>
        <w:footnoteReference w:id="2"/>
      </w:r>
      <w:r w:rsidRPr="00880A02">
        <w:rPr>
          <w:sz w:val="24"/>
          <w:lang w:val="el-GR" w:eastAsia="el-GR"/>
        </w:rPr>
        <w:t xml:space="preserve">  του συμβατικού τιμήματος σύμφωνα με το άρθρο 4.1 της Διακήρυξης </w:t>
      </w:r>
    </w:p>
    <w:p w:rsidR="005012C4" w:rsidRPr="00880A02" w:rsidRDefault="005012C4" w:rsidP="005012C4">
      <w:pPr>
        <w:rPr>
          <w:sz w:val="24"/>
          <w:lang w:val="el-GR"/>
        </w:rPr>
      </w:pPr>
    </w:p>
    <w:p w:rsidR="005012C4" w:rsidRPr="00880A02" w:rsidRDefault="005012C4" w:rsidP="005012C4">
      <w:pPr>
        <w:rPr>
          <w:sz w:val="24"/>
          <w:lang w:val="el-GR"/>
        </w:rPr>
      </w:pPr>
      <w:r w:rsidRPr="00880A02">
        <w:rPr>
          <w:sz w:val="24"/>
          <w:lang w:val="el-GR"/>
        </w:rPr>
        <w:t>Συμφώνησαν και έκαναν αμοιβαία αποδεκτά τα ακόλουθα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w:t>
      </w:r>
    </w:p>
    <w:p w:rsidR="005012C4" w:rsidRPr="00880A02" w:rsidRDefault="005012C4" w:rsidP="005012C4">
      <w:pPr>
        <w:spacing w:after="0"/>
        <w:jc w:val="center"/>
        <w:rPr>
          <w:b/>
          <w:sz w:val="24"/>
          <w:lang w:val="el-GR" w:eastAsia="el-GR"/>
        </w:rPr>
      </w:pPr>
      <w:r w:rsidRPr="00880A02">
        <w:rPr>
          <w:b/>
          <w:sz w:val="24"/>
          <w:lang w:val="el-GR" w:eastAsia="el-GR"/>
        </w:rPr>
        <w:t>Αντικείμενο</w:t>
      </w:r>
    </w:p>
    <w:p w:rsidR="005012C4" w:rsidRPr="00880A02" w:rsidRDefault="005012C4" w:rsidP="005012C4">
      <w:pPr>
        <w:spacing w:after="0"/>
        <w:jc w:val="center"/>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Αντικείμενο της παρούσας σύμβασης είναι η προμήθεια </w:t>
      </w:r>
      <w:proofErr w:type="spellStart"/>
      <w:r w:rsidRPr="00880A02">
        <w:rPr>
          <w:sz w:val="24"/>
          <w:lang w:val="el-GR" w:eastAsia="el-GR"/>
        </w:rPr>
        <w:t>προιόντων</w:t>
      </w:r>
      <w:proofErr w:type="spellEnd"/>
      <w:r w:rsidRPr="00880A02">
        <w:rPr>
          <w:sz w:val="24"/>
          <w:lang w:val="el-GR" w:eastAsia="el-GR"/>
        </w:rPr>
        <w:t xml:space="preserve"> και αγαθών για την λειτουργία των καντινών υποκαταστημάτων </w:t>
      </w:r>
      <w:proofErr w:type="spellStart"/>
      <w:r w:rsidRPr="00880A02">
        <w:rPr>
          <w:sz w:val="24"/>
          <w:lang w:val="el-GR" w:eastAsia="el-GR"/>
        </w:rPr>
        <w:t>Ελαφονησίου</w:t>
      </w:r>
      <w:proofErr w:type="spellEnd"/>
      <w:r w:rsidRPr="00880A02">
        <w:rPr>
          <w:sz w:val="24"/>
          <w:lang w:val="el-GR" w:eastAsia="el-GR"/>
        </w:rPr>
        <w:t xml:space="preserve"> και Γραμβούσας, σύμφωνα με τους όρους και τις προδιαγραφές του άρθρου 1.3 της Διακήρυξης και του ΠΑΡΑΡΤΗΜΑΤΟΣ 1.</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rsidR="005012C4" w:rsidRPr="00880A02" w:rsidRDefault="005012C4" w:rsidP="005012C4">
      <w:pPr>
        <w:spacing w:after="0"/>
        <w:rPr>
          <w:sz w:val="24"/>
          <w:lang w:val="el-GR" w:eastAsia="el-GR"/>
        </w:rPr>
      </w:pPr>
    </w:p>
    <w:p w:rsidR="005012C4" w:rsidRPr="00880A02" w:rsidRDefault="005012C4" w:rsidP="005012C4">
      <w:pPr>
        <w:spacing w:after="0"/>
        <w:jc w:val="center"/>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2</w:t>
      </w:r>
    </w:p>
    <w:p w:rsidR="005012C4" w:rsidRPr="00880A02" w:rsidRDefault="005012C4" w:rsidP="005012C4">
      <w:pPr>
        <w:spacing w:after="0"/>
        <w:jc w:val="center"/>
        <w:rPr>
          <w:b/>
          <w:sz w:val="24"/>
          <w:lang w:val="el-GR" w:eastAsia="el-GR"/>
        </w:rPr>
      </w:pPr>
      <w:r w:rsidRPr="00880A02">
        <w:rPr>
          <w:b/>
          <w:sz w:val="24"/>
          <w:lang w:val="el-GR" w:eastAsia="el-GR"/>
        </w:rPr>
        <w:t>Χρηματοδότηση της σύμβασης</w:t>
      </w:r>
    </w:p>
    <w:p w:rsidR="005012C4" w:rsidRPr="00880A02" w:rsidRDefault="005012C4" w:rsidP="005012C4">
      <w:pPr>
        <w:spacing w:after="0"/>
        <w:rPr>
          <w:sz w:val="24"/>
          <w:lang w:val="el-GR" w:eastAsia="el-GR"/>
        </w:rPr>
      </w:pPr>
    </w:p>
    <w:p w:rsidR="005012C4" w:rsidRPr="00141286" w:rsidRDefault="005012C4" w:rsidP="005012C4">
      <w:pPr>
        <w:pStyle w:val="normalwithoutspacing"/>
        <w:rPr>
          <w:szCs w:val="22"/>
        </w:rPr>
      </w:pPr>
      <w:r w:rsidRPr="00141286">
        <w:rPr>
          <w:szCs w:val="22"/>
        </w:rPr>
        <w:t xml:space="preserve">Φορέας χρηματοδότησης της παρούσας σύμβασης είναι η Δήμος </w:t>
      </w:r>
      <w:proofErr w:type="spellStart"/>
      <w:r w:rsidRPr="00141286">
        <w:rPr>
          <w:szCs w:val="22"/>
        </w:rPr>
        <w:t>Κισσάμου</w:t>
      </w:r>
      <w:proofErr w:type="spellEnd"/>
      <w:r w:rsidRPr="00141286">
        <w:rPr>
          <w:szCs w:val="22"/>
        </w:rPr>
        <w:t xml:space="preserve"> Ακίνητα </w:t>
      </w:r>
      <w:proofErr w:type="spellStart"/>
      <w:r w:rsidRPr="00141286">
        <w:rPr>
          <w:szCs w:val="22"/>
        </w:rPr>
        <w:t>Μονομετοχική</w:t>
      </w:r>
      <w:proofErr w:type="spellEnd"/>
      <w:r w:rsidRPr="00141286">
        <w:rPr>
          <w:szCs w:val="22"/>
        </w:rPr>
        <w:t xml:space="preserve"> Α.Ε.</w:t>
      </w:r>
      <w:r>
        <w:rPr>
          <w:szCs w:val="22"/>
        </w:rPr>
        <w:t xml:space="preserve"> και η πίστωση προέρχεται από ιδίους πόρους</w:t>
      </w:r>
      <w:r w:rsidRPr="00141286">
        <w:rPr>
          <w:szCs w:val="22"/>
        </w:rPr>
        <w:t xml:space="preserve"> .Η δαπάνη για</w:t>
      </w:r>
      <w:r>
        <w:rPr>
          <w:szCs w:val="22"/>
        </w:rPr>
        <w:t xml:space="preserve"> την εν λόγω σύμβαση βαρύνει τους</w:t>
      </w:r>
      <w:r w:rsidRPr="00141286">
        <w:rPr>
          <w:szCs w:val="22"/>
        </w:rPr>
        <w:t xml:space="preserve"> με Κ.Α. : </w:t>
      </w:r>
    </w:p>
    <w:p w:rsidR="005012C4" w:rsidRPr="00AF7702" w:rsidRDefault="005012C4" w:rsidP="005012C4">
      <w:pPr>
        <w:pStyle w:val="normalwithoutspacing"/>
        <w:jc w:val="left"/>
        <w:rPr>
          <w:szCs w:val="22"/>
        </w:rPr>
      </w:pPr>
      <w:r w:rsidRPr="00AF7702">
        <w:rPr>
          <w:szCs w:val="22"/>
        </w:rPr>
        <w:t>24-00-11-1000(προμήθεια αναψυκτικών- χυμών</w:t>
      </w:r>
      <w:r>
        <w:rPr>
          <w:szCs w:val="22"/>
        </w:rPr>
        <w:t>-αλκοολούχων-νερών</w:t>
      </w:r>
      <w:r w:rsidRPr="00AF7702">
        <w:rPr>
          <w:szCs w:val="22"/>
        </w:rPr>
        <w:t>/</w:t>
      </w:r>
      <w:proofErr w:type="spellStart"/>
      <w:r w:rsidRPr="00AF7702">
        <w:rPr>
          <w:szCs w:val="22"/>
        </w:rPr>
        <w:t>Υποκ</w:t>
      </w:r>
      <w:proofErr w:type="spellEnd"/>
      <w:r w:rsidRPr="00AF7702">
        <w:rPr>
          <w:szCs w:val="22"/>
        </w:rPr>
        <w:t xml:space="preserve">. </w:t>
      </w:r>
      <w:proofErr w:type="spellStart"/>
      <w:r w:rsidRPr="00AF7702">
        <w:rPr>
          <w:szCs w:val="22"/>
        </w:rPr>
        <w:t>Ελαφονησίου</w:t>
      </w:r>
      <w:proofErr w:type="spellEnd"/>
      <w:r w:rsidRPr="00AF7702">
        <w:rPr>
          <w:szCs w:val="22"/>
        </w:rPr>
        <w:t xml:space="preserve">), </w:t>
      </w:r>
    </w:p>
    <w:p w:rsidR="005012C4" w:rsidRPr="00AF7702" w:rsidRDefault="005012C4" w:rsidP="005012C4">
      <w:pPr>
        <w:pStyle w:val="normalwithoutspacing"/>
        <w:jc w:val="left"/>
        <w:rPr>
          <w:szCs w:val="22"/>
        </w:rPr>
      </w:pPr>
      <w:r w:rsidRPr="00AF7702">
        <w:rPr>
          <w:szCs w:val="22"/>
        </w:rPr>
        <w:t>24-00-11-2000(προμήθεια αναψυκτικών- χυμών</w:t>
      </w:r>
      <w:r>
        <w:rPr>
          <w:szCs w:val="22"/>
        </w:rPr>
        <w:t>-αλκοολούχων-νερών</w:t>
      </w:r>
      <w:r w:rsidRPr="00AF7702">
        <w:rPr>
          <w:szCs w:val="22"/>
        </w:rPr>
        <w:t xml:space="preserve"> /</w:t>
      </w:r>
      <w:proofErr w:type="spellStart"/>
      <w:r w:rsidRPr="00AF7702">
        <w:rPr>
          <w:szCs w:val="22"/>
        </w:rPr>
        <w:t>Υποκ.Γραμβούσας</w:t>
      </w:r>
      <w:proofErr w:type="spellEnd"/>
      <w:r w:rsidRPr="00AF7702">
        <w:rPr>
          <w:szCs w:val="22"/>
        </w:rPr>
        <w:t xml:space="preserve">), </w:t>
      </w:r>
    </w:p>
    <w:p w:rsidR="005012C4" w:rsidRPr="00AF7702" w:rsidRDefault="005012C4" w:rsidP="005012C4">
      <w:pPr>
        <w:pStyle w:val="normalwithoutspacing"/>
        <w:jc w:val="left"/>
        <w:rPr>
          <w:szCs w:val="22"/>
        </w:rPr>
      </w:pPr>
      <w:r w:rsidRPr="00AF7702">
        <w:rPr>
          <w:szCs w:val="22"/>
        </w:rPr>
        <w:lastRenderedPageBreak/>
        <w:t>24-00-13-1000(προμήθεια παγωτών/</w:t>
      </w:r>
      <w:proofErr w:type="spellStart"/>
      <w:r w:rsidRPr="00AF7702">
        <w:rPr>
          <w:szCs w:val="22"/>
        </w:rPr>
        <w:t>Υποκ</w:t>
      </w:r>
      <w:proofErr w:type="spellEnd"/>
      <w:r w:rsidRPr="00AF7702">
        <w:rPr>
          <w:szCs w:val="22"/>
        </w:rPr>
        <w:t xml:space="preserve">. </w:t>
      </w:r>
      <w:proofErr w:type="spellStart"/>
      <w:r w:rsidRPr="00AF7702">
        <w:rPr>
          <w:szCs w:val="22"/>
        </w:rPr>
        <w:t>Ελαφονησίου</w:t>
      </w:r>
      <w:proofErr w:type="spellEnd"/>
      <w:r w:rsidRPr="00AF7702">
        <w:rPr>
          <w:szCs w:val="22"/>
        </w:rPr>
        <w:t xml:space="preserve">), </w:t>
      </w:r>
    </w:p>
    <w:p w:rsidR="005012C4" w:rsidRPr="00AF7702" w:rsidRDefault="005012C4" w:rsidP="005012C4">
      <w:pPr>
        <w:pStyle w:val="normalwithoutspacing"/>
        <w:jc w:val="left"/>
        <w:rPr>
          <w:szCs w:val="22"/>
        </w:rPr>
      </w:pPr>
      <w:r w:rsidRPr="00AF7702">
        <w:rPr>
          <w:szCs w:val="22"/>
        </w:rPr>
        <w:t>24-00-13-2000(προμήθεια παγωτών/</w:t>
      </w:r>
      <w:proofErr w:type="spellStart"/>
      <w:r w:rsidRPr="00AF7702">
        <w:rPr>
          <w:szCs w:val="22"/>
        </w:rPr>
        <w:t>Υποκ</w:t>
      </w:r>
      <w:proofErr w:type="spellEnd"/>
      <w:r w:rsidRPr="00AF7702">
        <w:rPr>
          <w:szCs w:val="22"/>
        </w:rPr>
        <w:t>. Γραμβούσας),</w:t>
      </w:r>
    </w:p>
    <w:p w:rsidR="005012C4" w:rsidRPr="00AF7702" w:rsidRDefault="005012C4" w:rsidP="005012C4">
      <w:pPr>
        <w:pStyle w:val="normalwithoutspacing"/>
        <w:jc w:val="left"/>
        <w:rPr>
          <w:szCs w:val="22"/>
        </w:rPr>
      </w:pPr>
      <w:r w:rsidRPr="00AF7702">
        <w:rPr>
          <w:szCs w:val="22"/>
        </w:rPr>
        <w:t>24-00-15-1000(προμήθεια καφέ και συναφών ειδών</w:t>
      </w:r>
      <w:r>
        <w:rPr>
          <w:szCs w:val="22"/>
        </w:rPr>
        <w:t>-τυποποιημένων προϊόντων- σνακ-τροφίμων-</w:t>
      </w:r>
      <w:proofErr w:type="spellStart"/>
      <w:r>
        <w:rPr>
          <w:szCs w:val="22"/>
        </w:rPr>
        <w:t>παγακίων</w:t>
      </w:r>
      <w:proofErr w:type="spellEnd"/>
      <w:r>
        <w:rPr>
          <w:szCs w:val="22"/>
        </w:rPr>
        <w:t>/</w:t>
      </w:r>
      <w:proofErr w:type="spellStart"/>
      <w:r>
        <w:rPr>
          <w:szCs w:val="22"/>
        </w:rPr>
        <w:t>Υποκ.</w:t>
      </w:r>
      <w:r w:rsidRPr="00AF7702">
        <w:rPr>
          <w:szCs w:val="22"/>
        </w:rPr>
        <w:t>Ελαφονησίου</w:t>
      </w:r>
      <w:proofErr w:type="spellEnd"/>
      <w:r w:rsidRPr="00AF7702">
        <w:rPr>
          <w:szCs w:val="22"/>
        </w:rPr>
        <w:t xml:space="preserve">), </w:t>
      </w:r>
    </w:p>
    <w:p w:rsidR="005012C4" w:rsidRPr="00AF7702" w:rsidRDefault="005012C4" w:rsidP="005012C4">
      <w:pPr>
        <w:pStyle w:val="normalwithoutspacing"/>
        <w:jc w:val="left"/>
        <w:rPr>
          <w:szCs w:val="22"/>
        </w:rPr>
      </w:pPr>
      <w:r w:rsidRPr="00AF7702">
        <w:rPr>
          <w:szCs w:val="22"/>
        </w:rPr>
        <w:t>24-00-15-2000(προμήθεια καφέ και συναφών ειδών</w:t>
      </w:r>
      <w:r>
        <w:rPr>
          <w:szCs w:val="22"/>
        </w:rPr>
        <w:t>-</w:t>
      </w:r>
      <w:r w:rsidRPr="00A1731C">
        <w:rPr>
          <w:szCs w:val="22"/>
        </w:rPr>
        <w:t xml:space="preserve"> </w:t>
      </w:r>
      <w:r>
        <w:rPr>
          <w:szCs w:val="22"/>
        </w:rPr>
        <w:t>τυποποιημένων</w:t>
      </w:r>
      <w:r w:rsidRPr="00E734CC">
        <w:rPr>
          <w:szCs w:val="22"/>
        </w:rPr>
        <w:t xml:space="preserve"> </w:t>
      </w:r>
      <w:r>
        <w:rPr>
          <w:szCs w:val="22"/>
        </w:rPr>
        <w:t>προϊόντων-  σνακ-τροφίμων-</w:t>
      </w:r>
      <w:proofErr w:type="spellStart"/>
      <w:r>
        <w:rPr>
          <w:szCs w:val="22"/>
        </w:rPr>
        <w:t>παγακίων</w:t>
      </w:r>
      <w:proofErr w:type="spellEnd"/>
      <w:r w:rsidRPr="00AF7702">
        <w:rPr>
          <w:szCs w:val="22"/>
        </w:rPr>
        <w:t xml:space="preserve"> </w:t>
      </w:r>
      <w:r>
        <w:rPr>
          <w:szCs w:val="22"/>
        </w:rPr>
        <w:t>/</w:t>
      </w:r>
      <w:proofErr w:type="spellStart"/>
      <w:r>
        <w:rPr>
          <w:szCs w:val="22"/>
        </w:rPr>
        <w:t>Υποκ.</w:t>
      </w:r>
      <w:r w:rsidRPr="00AF7702">
        <w:rPr>
          <w:szCs w:val="22"/>
        </w:rPr>
        <w:t>Γραμβούσας</w:t>
      </w:r>
      <w:proofErr w:type="spellEnd"/>
      <w:r w:rsidRPr="00AF7702">
        <w:rPr>
          <w:szCs w:val="22"/>
        </w:rPr>
        <w:t xml:space="preserve">), </w:t>
      </w:r>
    </w:p>
    <w:p w:rsidR="005012C4" w:rsidRPr="00AF7702" w:rsidRDefault="005012C4" w:rsidP="005012C4">
      <w:pPr>
        <w:pStyle w:val="normalwithoutspacing"/>
        <w:jc w:val="left"/>
        <w:rPr>
          <w:szCs w:val="22"/>
        </w:rPr>
      </w:pPr>
      <w:r w:rsidRPr="00AF7702">
        <w:rPr>
          <w:szCs w:val="22"/>
        </w:rPr>
        <w:t>24-00-17-1000(προμήθεια ειδών Αρτοποιίας/</w:t>
      </w:r>
      <w:proofErr w:type="spellStart"/>
      <w:r w:rsidRPr="00AF7702">
        <w:rPr>
          <w:szCs w:val="22"/>
        </w:rPr>
        <w:t>Υποκ</w:t>
      </w:r>
      <w:proofErr w:type="spellEnd"/>
      <w:r w:rsidRPr="00AF7702">
        <w:rPr>
          <w:szCs w:val="22"/>
        </w:rPr>
        <w:t xml:space="preserve">. </w:t>
      </w:r>
      <w:proofErr w:type="spellStart"/>
      <w:r w:rsidRPr="00AF7702">
        <w:rPr>
          <w:szCs w:val="22"/>
        </w:rPr>
        <w:t>Ελαφονησίου</w:t>
      </w:r>
      <w:proofErr w:type="spellEnd"/>
      <w:r w:rsidRPr="00AF7702">
        <w:rPr>
          <w:szCs w:val="22"/>
        </w:rPr>
        <w:t>),</w:t>
      </w:r>
    </w:p>
    <w:p w:rsidR="005012C4" w:rsidRPr="00AF7702" w:rsidRDefault="005012C4" w:rsidP="005012C4">
      <w:pPr>
        <w:pStyle w:val="normalwithoutspacing"/>
        <w:jc w:val="left"/>
        <w:rPr>
          <w:szCs w:val="22"/>
        </w:rPr>
      </w:pPr>
      <w:r w:rsidRPr="00AF7702">
        <w:rPr>
          <w:szCs w:val="22"/>
        </w:rPr>
        <w:t xml:space="preserve"> 24-00-17-2000(προμήθεια ειδών Αρτοποιίας/</w:t>
      </w:r>
      <w:proofErr w:type="spellStart"/>
      <w:r w:rsidRPr="00AF7702">
        <w:rPr>
          <w:szCs w:val="22"/>
        </w:rPr>
        <w:t>Υποκ</w:t>
      </w:r>
      <w:proofErr w:type="spellEnd"/>
      <w:r w:rsidRPr="00AF7702">
        <w:rPr>
          <w:szCs w:val="22"/>
        </w:rPr>
        <w:t xml:space="preserve">. Γραμβούσας), </w:t>
      </w:r>
    </w:p>
    <w:p w:rsidR="005012C4" w:rsidRDefault="005012C4" w:rsidP="005012C4">
      <w:pPr>
        <w:pStyle w:val="normalwithoutspacing"/>
        <w:rPr>
          <w:szCs w:val="22"/>
        </w:rPr>
      </w:pPr>
      <w:r w:rsidRPr="00141286">
        <w:rPr>
          <w:szCs w:val="22"/>
        </w:rPr>
        <w:t>σχετικές πιστώσεις του προϋπολογ</w:t>
      </w:r>
      <w:r>
        <w:rPr>
          <w:szCs w:val="22"/>
        </w:rPr>
        <w:t>ισμού του οικονομικού έτους 2024</w:t>
      </w:r>
      <w:r w:rsidRPr="00141286">
        <w:rPr>
          <w:szCs w:val="22"/>
        </w:rPr>
        <w:t xml:space="preserve">  του Φορέα.</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C63613" w:rsidRDefault="005012C4" w:rsidP="005012C4">
      <w:pPr>
        <w:spacing w:after="0"/>
        <w:rPr>
          <w:color w:val="000000" w:themeColor="text1"/>
          <w:sz w:val="24"/>
          <w:lang w:val="el-GR" w:eastAsia="el-GR"/>
        </w:rPr>
      </w:pPr>
      <w:r w:rsidRPr="00C63613">
        <w:rPr>
          <w:color w:val="000000" w:themeColor="text1"/>
          <w:sz w:val="24"/>
          <w:lang w:val="el-GR" w:eastAsia="el-GR"/>
        </w:rPr>
        <w:t>Για την παρούσα διαδικασία έχουν εκδοθεί τα παρακάτω</w:t>
      </w:r>
      <w:r>
        <w:rPr>
          <w:color w:val="000000" w:themeColor="text1"/>
          <w:sz w:val="24"/>
          <w:lang w:val="el-GR" w:eastAsia="el-GR"/>
        </w:rPr>
        <w:t xml:space="preserve"> τεκμηριωμένα αιτήματα του </w:t>
      </w:r>
      <w:proofErr w:type="spellStart"/>
      <w:r>
        <w:rPr>
          <w:color w:val="000000" w:themeColor="text1"/>
          <w:sz w:val="24"/>
          <w:lang w:val="el-GR" w:eastAsia="el-GR"/>
        </w:rPr>
        <w:t>διατάκτη</w:t>
      </w:r>
      <w:proofErr w:type="spellEnd"/>
      <w:r>
        <w:rPr>
          <w:color w:val="000000" w:themeColor="text1"/>
          <w:sz w:val="24"/>
          <w:lang w:val="el-GR" w:eastAsia="el-GR"/>
        </w:rPr>
        <w:t xml:space="preserve">, </w:t>
      </w:r>
      <w:r w:rsidRPr="00C63613">
        <w:rPr>
          <w:color w:val="000000" w:themeColor="text1"/>
          <w:sz w:val="24"/>
          <w:lang w:val="el-GR" w:eastAsia="el-GR"/>
        </w:rPr>
        <w:t xml:space="preserve"> </w:t>
      </w:r>
      <w:r>
        <w:rPr>
          <w:color w:val="000000" w:themeColor="text1"/>
          <w:sz w:val="24"/>
          <w:lang w:val="el-GR" w:eastAsia="el-GR"/>
        </w:rPr>
        <w:t>το πρωτογενές</w:t>
      </w:r>
      <w:r w:rsidRPr="00C63613">
        <w:rPr>
          <w:color w:val="000000" w:themeColor="text1"/>
          <w:sz w:val="24"/>
          <w:lang w:val="el-GR" w:eastAsia="el-GR"/>
        </w:rPr>
        <w:t xml:space="preserve"> αίτημα</w:t>
      </w:r>
      <w:r>
        <w:rPr>
          <w:color w:val="000000" w:themeColor="text1"/>
          <w:sz w:val="24"/>
          <w:lang w:val="el-GR" w:eastAsia="el-GR"/>
        </w:rPr>
        <w:t xml:space="preserve"> που εγκρίθηκε</w:t>
      </w:r>
      <w:r w:rsidRPr="00C63613">
        <w:rPr>
          <w:color w:val="000000" w:themeColor="text1"/>
          <w:sz w:val="24"/>
          <w:lang w:val="el-GR" w:eastAsia="el-GR"/>
        </w:rPr>
        <w:t xml:space="preserve"> με τις παρακάτω αποφάσεις για την ανάληψη υποχρέωσης/έγκριση δέσμευσης πίστωσης</w:t>
      </w:r>
      <w:r>
        <w:rPr>
          <w:color w:val="000000" w:themeColor="text1"/>
          <w:sz w:val="24"/>
          <w:lang w:val="el-GR" w:eastAsia="el-GR"/>
        </w:rPr>
        <w:t xml:space="preserve"> για το οικονομικό έτος 2024</w:t>
      </w:r>
      <w:r w:rsidRPr="00C63613">
        <w:rPr>
          <w:color w:val="000000" w:themeColor="text1"/>
          <w:sz w:val="24"/>
          <w:lang w:val="el-GR" w:eastAsia="el-GR"/>
        </w:rPr>
        <w:t xml:space="preserve">: </w:t>
      </w:r>
    </w:p>
    <w:p w:rsidR="005012C4" w:rsidRDefault="005012C4" w:rsidP="005012C4">
      <w:pPr>
        <w:spacing w:after="0"/>
        <w:rPr>
          <w:b/>
          <w:color w:val="FF0000"/>
          <w:sz w:val="24"/>
          <w:lang w:val="el-GR" w:eastAsia="el-GR"/>
        </w:rPr>
      </w:pPr>
    </w:p>
    <w:p w:rsidR="005012C4" w:rsidRPr="00A56510" w:rsidRDefault="005012C4" w:rsidP="005012C4">
      <w:pPr>
        <w:numPr>
          <w:ilvl w:val="0"/>
          <w:numId w:val="1"/>
        </w:numPr>
        <w:rPr>
          <w:color w:val="000000" w:themeColor="text1"/>
          <w:szCs w:val="22"/>
          <w:lang w:val="el-GR"/>
        </w:rPr>
      </w:pPr>
      <w:r w:rsidRPr="00A56510">
        <w:rPr>
          <w:color w:val="000000" w:themeColor="text1"/>
          <w:szCs w:val="22"/>
          <w:lang w:val="el-GR"/>
        </w:rPr>
        <w:t xml:space="preserve">Το με </w:t>
      </w:r>
      <w:proofErr w:type="spellStart"/>
      <w:r w:rsidRPr="00A56510">
        <w:rPr>
          <w:color w:val="000000" w:themeColor="text1"/>
          <w:szCs w:val="22"/>
          <w:lang w:val="el-GR"/>
        </w:rPr>
        <w:t>αρ.πρωτ</w:t>
      </w:r>
      <w:proofErr w:type="spellEnd"/>
      <w:r w:rsidRPr="00A56510">
        <w:rPr>
          <w:color w:val="000000" w:themeColor="text1"/>
          <w:szCs w:val="22"/>
          <w:lang w:val="el-GR"/>
        </w:rPr>
        <w:t xml:space="preserve">. 61/12-02-2024 τεκμηριωμένο αίτημα του </w:t>
      </w:r>
      <w:proofErr w:type="spellStart"/>
      <w:r w:rsidRPr="00A56510">
        <w:rPr>
          <w:color w:val="000000" w:themeColor="text1"/>
          <w:szCs w:val="22"/>
          <w:lang w:val="el-GR"/>
        </w:rPr>
        <w:t>διατάκτη</w:t>
      </w:r>
      <w:proofErr w:type="spellEnd"/>
      <w:r w:rsidRPr="00A56510">
        <w:rPr>
          <w:color w:val="000000" w:themeColor="text1"/>
          <w:szCs w:val="22"/>
          <w:lang w:val="el-GR"/>
        </w:rPr>
        <w:t>.</w:t>
      </w:r>
    </w:p>
    <w:p w:rsidR="005012C4" w:rsidRPr="00A56510" w:rsidRDefault="005012C4" w:rsidP="005012C4">
      <w:pPr>
        <w:numPr>
          <w:ilvl w:val="0"/>
          <w:numId w:val="1"/>
        </w:numPr>
        <w:rPr>
          <w:color w:val="000000" w:themeColor="text1"/>
          <w:szCs w:val="22"/>
          <w:lang w:val="el-GR"/>
        </w:rPr>
      </w:pPr>
      <w:r w:rsidRPr="00A56510">
        <w:rPr>
          <w:color w:val="000000" w:themeColor="text1"/>
          <w:szCs w:val="22"/>
          <w:lang w:val="el-GR"/>
        </w:rPr>
        <w:t xml:space="preserve">Το με </w:t>
      </w:r>
      <w:proofErr w:type="spellStart"/>
      <w:r w:rsidRPr="00A56510">
        <w:rPr>
          <w:color w:val="000000" w:themeColor="text1"/>
          <w:szCs w:val="22"/>
          <w:lang w:val="el-GR"/>
        </w:rPr>
        <w:t>αρ.πρωτ</w:t>
      </w:r>
      <w:proofErr w:type="spellEnd"/>
      <w:r w:rsidRPr="00A56510">
        <w:rPr>
          <w:color w:val="000000" w:themeColor="text1"/>
          <w:szCs w:val="22"/>
          <w:lang w:val="el-GR"/>
        </w:rPr>
        <w:t xml:space="preserve">. 62/12-02-2024 τεκμηριωμένο αίτημα του </w:t>
      </w:r>
      <w:proofErr w:type="spellStart"/>
      <w:r w:rsidRPr="00A56510">
        <w:rPr>
          <w:color w:val="000000" w:themeColor="text1"/>
          <w:szCs w:val="22"/>
          <w:lang w:val="el-GR"/>
        </w:rPr>
        <w:t>διατάκτη</w:t>
      </w:r>
      <w:proofErr w:type="spellEnd"/>
      <w:r w:rsidRPr="00A56510">
        <w:rPr>
          <w:color w:val="000000" w:themeColor="text1"/>
          <w:szCs w:val="22"/>
          <w:lang w:val="el-GR"/>
        </w:rPr>
        <w:t>.</w:t>
      </w:r>
    </w:p>
    <w:p w:rsidR="005012C4" w:rsidRPr="00A358A4" w:rsidRDefault="005012C4" w:rsidP="005012C4">
      <w:pPr>
        <w:numPr>
          <w:ilvl w:val="0"/>
          <w:numId w:val="1"/>
        </w:numPr>
        <w:rPr>
          <w:color w:val="000000" w:themeColor="text1"/>
          <w:szCs w:val="22"/>
          <w:lang w:val="el-GR"/>
        </w:rPr>
      </w:pPr>
      <w:r w:rsidRPr="00A358A4">
        <w:rPr>
          <w:color w:val="000000" w:themeColor="text1"/>
          <w:szCs w:val="22"/>
          <w:lang w:val="el-GR"/>
        </w:rPr>
        <w:t xml:space="preserve">Το με </w:t>
      </w:r>
      <w:proofErr w:type="spellStart"/>
      <w:r w:rsidRPr="00A358A4">
        <w:rPr>
          <w:color w:val="000000" w:themeColor="text1"/>
          <w:szCs w:val="22"/>
          <w:lang w:val="el-GR"/>
        </w:rPr>
        <w:t>αρ.πρωτ</w:t>
      </w:r>
      <w:proofErr w:type="spellEnd"/>
      <w:r w:rsidRPr="00A358A4">
        <w:rPr>
          <w:color w:val="000000" w:themeColor="text1"/>
          <w:szCs w:val="22"/>
          <w:lang w:val="el-GR"/>
        </w:rPr>
        <w:t xml:space="preserve">. 63/12-02-2024 τεκμηριωμένο αίτημα του </w:t>
      </w:r>
      <w:proofErr w:type="spellStart"/>
      <w:r w:rsidRPr="00A358A4">
        <w:rPr>
          <w:color w:val="000000" w:themeColor="text1"/>
          <w:szCs w:val="22"/>
          <w:lang w:val="el-GR"/>
        </w:rPr>
        <w:t>διατάκτη</w:t>
      </w:r>
      <w:proofErr w:type="spellEnd"/>
      <w:r w:rsidRPr="00A358A4">
        <w:rPr>
          <w:color w:val="000000" w:themeColor="text1"/>
          <w:szCs w:val="22"/>
          <w:lang w:val="el-GR"/>
        </w:rPr>
        <w:t>.</w:t>
      </w:r>
    </w:p>
    <w:p w:rsidR="005012C4" w:rsidRPr="00A358A4" w:rsidRDefault="005012C4" w:rsidP="005012C4">
      <w:pPr>
        <w:numPr>
          <w:ilvl w:val="0"/>
          <w:numId w:val="1"/>
        </w:numPr>
        <w:rPr>
          <w:color w:val="000000" w:themeColor="text1"/>
          <w:szCs w:val="22"/>
          <w:lang w:val="el-GR"/>
        </w:rPr>
      </w:pPr>
      <w:r w:rsidRPr="00A358A4">
        <w:rPr>
          <w:color w:val="000000" w:themeColor="text1"/>
          <w:szCs w:val="22"/>
          <w:lang w:val="el-GR"/>
        </w:rPr>
        <w:t xml:space="preserve">Το με </w:t>
      </w:r>
      <w:proofErr w:type="spellStart"/>
      <w:r w:rsidRPr="00A358A4">
        <w:rPr>
          <w:color w:val="000000" w:themeColor="text1"/>
          <w:szCs w:val="22"/>
          <w:lang w:val="el-GR"/>
        </w:rPr>
        <w:t>αρ.πρωτ</w:t>
      </w:r>
      <w:proofErr w:type="spellEnd"/>
      <w:r w:rsidRPr="00A358A4">
        <w:rPr>
          <w:color w:val="000000" w:themeColor="text1"/>
          <w:szCs w:val="22"/>
          <w:lang w:val="el-GR"/>
        </w:rPr>
        <w:t xml:space="preserve">. 64/12-02-2024 τεκμηριωμένο αίτημα του </w:t>
      </w:r>
      <w:proofErr w:type="spellStart"/>
      <w:r w:rsidRPr="00A358A4">
        <w:rPr>
          <w:color w:val="000000" w:themeColor="text1"/>
          <w:szCs w:val="22"/>
          <w:lang w:val="el-GR"/>
        </w:rPr>
        <w:t>διατάκτη</w:t>
      </w:r>
      <w:proofErr w:type="spellEnd"/>
      <w:r w:rsidRPr="00A358A4">
        <w:rPr>
          <w:color w:val="000000" w:themeColor="text1"/>
          <w:szCs w:val="22"/>
          <w:lang w:val="el-GR"/>
        </w:rPr>
        <w:t>.</w:t>
      </w:r>
    </w:p>
    <w:p w:rsidR="005012C4" w:rsidRPr="00A358A4" w:rsidRDefault="005012C4" w:rsidP="005012C4">
      <w:pPr>
        <w:numPr>
          <w:ilvl w:val="0"/>
          <w:numId w:val="1"/>
        </w:numPr>
        <w:rPr>
          <w:color w:val="000000" w:themeColor="text1"/>
          <w:szCs w:val="22"/>
          <w:lang w:val="el-GR"/>
        </w:rPr>
      </w:pPr>
      <w:r w:rsidRPr="00A358A4">
        <w:rPr>
          <w:color w:val="000000" w:themeColor="text1"/>
          <w:szCs w:val="22"/>
          <w:lang w:val="el-GR"/>
        </w:rPr>
        <w:t xml:space="preserve">Το με </w:t>
      </w:r>
      <w:proofErr w:type="spellStart"/>
      <w:r w:rsidRPr="00A358A4">
        <w:rPr>
          <w:color w:val="000000" w:themeColor="text1"/>
          <w:szCs w:val="22"/>
          <w:lang w:val="el-GR"/>
        </w:rPr>
        <w:t>αρ.πρωτ</w:t>
      </w:r>
      <w:proofErr w:type="spellEnd"/>
      <w:r w:rsidRPr="00A358A4">
        <w:rPr>
          <w:color w:val="000000" w:themeColor="text1"/>
          <w:szCs w:val="22"/>
          <w:lang w:val="el-GR"/>
        </w:rPr>
        <w:t xml:space="preserve">. 65/12-02-2024 τεκμηριωμένο αίτημα του </w:t>
      </w:r>
      <w:proofErr w:type="spellStart"/>
      <w:r w:rsidRPr="00A358A4">
        <w:rPr>
          <w:color w:val="000000" w:themeColor="text1"/>
          <w:szCs w:val="22"/>
          <w:lang w:val="el-GR"/>
        </w:rPr>
        <w:t>διατάκτη</w:t>
      </w:r>
      <w:proofErr w:type="spellEnd"/>
      <w:r w:rsidRPr="00A358A4">
        <w:rPr>
          <w:color w:val="000000" w:themeColor="text1"/>
          <w:szCs w:val="22"/>
          <w:lang w:val="el-GR"/>
        </w:rPr>
        <w:t>.</w:t>
      </w:r>
    </w:p>
    <w:p w:rsidR="005012C4" w:rsidRPr="00A358A4" w:rsidRDefault="005012C4" w:rsidP="005012C4">
      <w:pPr>
        <w:numPr>
          <w:ilvl w:val="0"/>
          <w:numId w:val="1"/>
        </w:numPr>
        <w:rPr>
          <w:color w:val="000000" w:themeColor="text1"/>
          <w:szCs w:val="22"/>
          <w:lang w:val="el-GR"/>
        </w:rPr>
      </w:pPr>
      <w:r w:rsidRPr="00A358A4">
        <w:rPr>
          <w:color w:val="000000" w:themeColor="text1"/>
          <w:szCs w:val="22"/>
          <w:lang w:val="el-GR"/>
        </w:rPr>
        <w:t xml:space="preserve">Το με </w:t>
      </w:r>
      <w:proofErr w:type="spellStart"/>
      <w:r w:rsidRPr="00A358A4">
        <w:rPr>
          <w:color w:val="000000" w:themeColor="text1"/>
          <w:szCs w:val="22"/>
          <w:lang w:val="el-GR"/>
        </w:rPr>
        <w:t>αρ.πρωτ</w:t>
      </w:r>
      <w:proofErr w:type="spellEnd"/>
      <w:r w:rsidRPr="00A358A4">
        <w:rPr>
          <w:color w:val="000000" w:themeColor="text1"/>
          <w:szCs w:val="22"/>
          <w:lang w:val="el-GR"/>
        </w:rPr>
        <w:t xml:space="preserve">. 66/12-02-2024 τεκμηριωμένο αίτημα του </w:t>
      </w:r>
      <w:proofErr w:type="spellStart"/>
      <w:r w:rsidRPr="00A358A4">
        <w:rPr>
          <w:color w:val="000000" w:themeColor="text1"/>
          <w:szCs w:val="22"/>
          <w:lang w:val="el-GR"/>
        </w:rPr>
        <w:t>διατάκτη</w:t>
      </w:r>
      <w:proofErr w:type="spellEnd"/>
      <w:r w:rsidRPr="00A358A4">
        <w:rPr>
          <w:color w:val="000000" w:themeColor="text1"/>
          <w:szCs w:val="22"/>
          <w:lang w:val="el-GR"/>
        </w:rPr>
        <w:t>.</w:t>
      </w:r>
    </w:p>
    <w:p w:rsidR="005012C4" w:rsidRPr="00C75179" w:rsidRDefault="005012C4" w:rsidP="005012C4">
      <w:pPr>
        <w:numPr>
          <w:ilvl w:val="0"/>
          <w:numId w:val="1"/>
        </w:numPr>
        <w:rPr>
          <w:color w:val="000000" w:themeColor="text1"/>
          <w:szCs w:val="22"/>
          <w:lang w:val="el-GR"/>
        </w:rPr>
      </w:pPr>
      <w:r w:rsidRPr="00C75179">
        <w:rPr>
          <w:color w:val="000000" w:themeColor="text1"/>
          <w:szCs w:val="22"/>
          <w:lang w:val="el-GR"/>
        </w:rPr>
        <w:t xml:space="preserve">Το με </w:t>
      </w:r>
      <w:proofErr w:type="spellStart"/>
      <w:r w:rsidRPr="00C75179">
        <w:rPr>
          <w:color w:val="000000" w:themeColor="text1"/>
          <w:szCs w:val="22"/>
          <w:lang w:val="el-GR"/>
        </w:rPr>
        <w:t>αρ.πρωτ</w:t>
      </w:r>
      <w:proofErr w:type="spellEnd"/>
      <w:r w:rsidRPr="00C75179">
        <w:rPr>
          <w:color w:val="000000" w:themeColor="text1"/>
          <w:szCs w:val="22"/>
          <w:lang w:val="el-GR"/>
        </w:rPr>
        <w:t xml:space="preserve">. 67/12-02-2024 τεκμηριωμένο αίτημα του </w:t>
      </w:r>
      <w:proofErr w:type="spellStart"/>
      <w:r w:rsidRPr="00C75179">
        <w:rPr>
          <w:color w:val="000000" w:themeColor="text1"/>
          <w:szCs w:val="22"/>
          <w:lang w:val="el-GR"/>
        </w:rPr>
        <w:t>διατάκτη</w:t>
      </w:r>
      <w:proofErr w:type="spellEnd"/>
      <w:r w:rsidRPr="00C75179">
        <w:rPr>
          <w:color w:val="000000" w:themeColor="text1"/>
          <w:szCs w:val="22"/>
          <w:lang w:val="el-GR"/>
        </w:rPr>
        <w:t>.</w:t>
      </w:r>
    </w:p>
    <w:p w:rsidR="005012C4" w:rsidRPr="00C75179" w:rsidRDefault="005012C4" w:rsidP="005012C4">
      <w:pPr>
        <w:numPr>
          <w:ilvl w:val="0"/>
          <w:numId w:val="1"/>
        </w:numPr>
        <w:rPr>
          <w:color w:val="000000" w:themeColor="text1"/>
          <w:szCs w:val="22"/>
          <w:lang w:val="el-GR"/>
        </w:rPr>
      </w:pPr>
      <w:r w:rsidRPr="00C75179">
        <w:rPr>
          <w:color w:val="000000" w:themeColor="text1"/>
          <w:szCs w:val="22"/>
          <w:lang w:val="el-GR"/>
        </w:rPr>
        <w:t xml:space="preserve">Το με </w:t>
      </w:r>
      <w:proofErr w:type="spellStart"/>
      <w:r w:rsidRPr="00C75179">
        <w:rPr>
          <w:color w:val="000000" w:themeColor="text1"/>
          <w:szCs w:val="22"/>
          <w:lang w:val="el-GR"/>
        </w:rPr>
        <w:t>αρ.πρωτ</w:t>
      </w:r>
      <w:proofErr w:type="spellEnd"/>
      <w:r w:rsidRPr="00C75179">
        <w:rPr>
          <w:color w:val="000000" w:themeColor="text1"/>
          <w:szCs w:val="22"/>
          <w:lang w:val="el-GR"/>
        </w:rPr>
        <w:t xml:space="preserve">. 68/12-02-2024 τεκμηριωμένο αίτημα του </w:t>
      </w:r>
      <w:proofErr w:type="spellStart"/>
      <w:r w:rsidRPr="00C75179">
        <w:rPr>
          <w:color w:val="000000" w:themeColor="text1"/>
          <w:szCs w:val="22"/>
          <w:lang w:val="el-GR"/>
        </w:rPr>
        <w:t>διατάκτη</w:t>
      </w:r>
      <w:proofErr w:type="spellEnd"/>
      <w:r w:rsidRPr="00C75179">
        <w:rPr>
          <w:color w:val="000000" w:themeColor="text1"/>
          <w:szCs w:val="22"/>
          <w:lang w:val="el-GR"/>
        </w:rPr>
        <w:t>.</w:t>
      </w:r>
    </w:p>
    <w:p w:rsidR="005012C4" w:rsidRPr="009B0D9F" w:rsidRDefault="005012C4" w:rsidP="005012C4">
      <w:pPr>
        <w:numPr>
          <w:ilvl w:val="0"/>
          <w:numId w:val="1"/>
        </w:numPr>
        <w:spacing w:line="360" w:lineRule="auto"/>
        <w:ind w:right="-1"/>
        <w:rPr>
          <w:color w:val="000000" w:themeColor="text1"/>
          <w:szCs w:val="22"/>
          <w:lang w:val="el-GR"/>
        </w:rPr>
      </w:pPr>
      <w:r w:rsidRPr="009B0D9F">
        <w:rPr>
          <w:color w:val="000000" w:themeColor="text1"/>
          <w:szCs w:val="22"/>
          <w:lang w:val="el-GR"/>
        </w:rPr>
        <w:t xml:space="preserve">Το πρωτογενές αίτημα με αριθμό </w:t>
      </w:r>
      <w:proofErr w:type="spellStart"/>
      <w:r w:rsidRPr="009B0D9F">
        <w:rPr>
          <w:color w:val="000000" w:themeColor="text1"/>
          <w:szCs w:val="22"/>
          <w:lang w:val="el-GR"/>
        </w:rPr>
        <w:t>πρωτ</w:t>
      </w:r>
      <w:proofErr w:type="spellEnd"/>
      <w:r w:rsidRPr="009B0D9F">
        <w:rPr>
          <w:color w:val="000000" w:themeColor="text1"/>
          <w:szCs w:val="22"/>
          <w:lang w:val="el-GR"/>
        </w:rPr>
        <w:t xml:space="preserve">.  </w:t>
      </w:r>
      <w:r w:rsidRPr="009B0D9F">
        <w:rPr>
          <w:color w:val="000000" w:themeColor="text1"/>
          <w:szCs w:val="22"/>
          <w:lang w:val="en-US"/>
        </w:rPr>
        <w:t>60</w:t>
      </w:r>
      <w:r w:rsidRPr="009B0D9F">
        <w:rPr>
          <w:color w:val="000000" w:themeColor="text1"/>
          <w:szCs w:val="22"/>
          <w:lang w:val="el-GR"/>
        </w:rPr>
        <w:t>/</w:t>
      </w:r>
      <w:r w:rsidRPr="009B0D9F">
        <w:rPr>
          <w:color w:val="000000" w:themeColor="text1"/>
          <w:szCs w:val="22"/>
          <w:lang w:val="en-US"/>
        </w:rPr>
        <w:t>12</w:t>
      </w:r>
      <w:r w:rsidRPr="009B0D9F">
        <w:rPr>
          <w:color w:val="000000" w:themeColor="text1"/>
          <w:szCs w:val="22"/>
          <w:lang w:val="el-GR"/>
        </w:rPr>
        <w:t>-02-202</w:t>
      </w:r>
      <w:r w:rsidRPr="009B0D9F">
        <w:rPr>
          <w:color w:val="000000" w:themeColor="text1"/>
          <w:szCs w:val="22"/>
          <w:lang w:val="en-US"/>
        </w:rPr>
        <w:t>4</w:t>
      </w:r>
      <w:r w:rsidRPr="009B0D9F">
        <w:rPr>
          <w:color w:val="000000" w:themeColor="text1"/>
          <w:szCs w:val="22"/>
          <w:lang w:val="el-GR"/>
        </w:rPr>
        <w:t xml:space="preserve"> και ΑΔΑΜ 2</w:t>
      </w:r>
      <w:r w:rsidRPr="009B0D9F">
        <w:rPr>
          <w:color w:val="000000" w:themeColor="text1"/>
          <w:szCs w:val="22"/>
          <w:lang w:val="en-US"/>
        </w:rPr>
        <w:t xml:space="preserve">4REQ014245446 </w:t>
      </w:r>
      <w:r w:rsidRPr="009B0D9F">
        <w:rPr>
          <w:color w:val="000000" w:themeColor="text1"/>
          <w:szCs w:val="22"/>
          <w:lang w:val="el-GR"/>
        </w:rPr>
        <w:t xml:space="preserve"> 202</w:t>
      </w:r>
      <w:r w:rsidRPr="009B0D9F">
        <w:rPr>
          <w:color w:val="000000" w:themeColor="text1"/>
          <w:szCs w:val="22"/>
          <w:lang w:val="en-US"/>
        </w:rPr>
        <w:t>4</w:t>
      </w:r>
      <w:r w:rsidRPr="009B0D9F">
        <w:rPr>
          <w:color w:val="000000" w:themeColor="text1"/>
          <w:szCs w:val="22"/>
          <w:lang w:val="el-GR"/>
        </w:rPr>
        <w:t>-02-</w:t>
      </w:r>
      <w:r w:rsidRPr="009B0D9F">
        <w:rPr>
          <w:color w:val="000000" w:themeColor="text1"/>
          <w:szCs w:val="22"/>
          <w:lang w:val="en-US"/>
        </w:rPr>
        <w:t>12</w:t>
      </w:r>
    </w:p>
    <w:p w:rsidR="005012C4" w:rsidRPr="001C6E0B" w:rsidRDefault="005012C4" w:rsidP="005012C4">
      <w:pPr>
        <w:spacing w:line="360" w:lineRule="auto"/>
        <w:ind w:left="720" w:right="-1"/>
        <w:rPr>
          <w:color w:val="000000" w:themeColor="text1"/>
          <w:szCs w:val="22"/>
          <w:lang w:val="el-GR"/>
        </w:rPr>
      </w:pPr>
      <w:r w:rsidRPr="009B0D9F">
        <w:rPr>
          <w:color w:val="000000" w:themeColor="text1"/>
          <w:szCs w:val="22"/>
          <w:lang w:val="el-GR"/>
        </w:rPr>
        <w:t xml:space="preserve">  που αφορά την «Προμήθεια Αναψυκτικών-χυμών-αλκοολούχων-νερών»  </w:t>
      </w:r>
      <w:proofErr w:type="spellStart"/>
      <w:r w:rsidRPr="009B0D9F">
        <w:rPr>
          <w:color w:val="000000" w:themeColor="text1"/>
          <w:szCs w:val="22"/>
          <w:lang w:val="el-GR"/>
        </w:rPr>
        <w:t>υποκ</w:t>
      </w:r>
      <w:proofErr w:type="spellEnd"/>
      <w:r w:rsidRPr="009B0D9F">
        <w:rPr>
          <w:color w:val="000000" w:themeColor="text1"/>
          <w:szCs w:val="22"/>
          <w:lang w:val="el-GR"/>
        </w:rPr>
        <w:t xml:space="preserve">. </w:t>
      </w:r>
      <w:proofErr w:type="spellStart"/>
      <w:r w:rsidRPr="009B0D9F">
        <w:rPr>
          <w:color w:val="000000" w:themeColor="text1"/>
          <w:szCs w:val="22"/>
          <w:lang w:val="el-GR"/>
        </w:rPr>
        <w:t>Ελαφονησίου</w:t>
      </w:r>
      <w:proofErr w:type="spellEnd"/>
      <w:r w:rsidRPr="009B0D9F">
        <w:rPr>
          <w:color w:val="000000" w:themeColor="text1"/>
          <w:szCs w:val="22"/>
          <w:lang w:val="el-GR"/>
        </w:rPr>
        <w:t xml:space="preserve"> και </w:t>
      </w:r>
      <w:proofErr w:type="spellStart"/>
      <w:r w:rsidRPr="009B0D9F">
        <w:rPr>
          <w:color w:val="000000" w:themeColor="text1"/>
          <w:szCs w:val="22"/>
          <w:lang w:val="el-GR"/>
        </w:rPr>
        <w:t>υποκ</w:t>
      </w:r>
      <w:proofErr w:type="spellEnd"/>
      <w:r w:rsidRPr="009B0D9F">
        <w:rPr>
          <w:color w:val="000000" w:themeColor="text1"/>
          <w:szCs w:val="22"/>
          <w:lang w:val="el-GR"/>
        </w:rPr>
        <w:t xml:space="preserve">. Γραμβούσας, την «Προμήθεια Παγωτών» </w:t>
      </w:r>
      <w:proofErr w:type="spellStart"/>
      <w:r w:rsidRPr="009B0D9F">
        <w:rPr>
          <w:color w:val="000000" w:themeColor="text1"/>
          <w:szCs w:val="22"/>
          <w:lang w:val="el-GR"/>
        </w:rPr>
        <w:t>υποκ</w:t>
      </w:r>
      <w:proofErr w:type="spellEnd"/>
      <w:r w:rsidRPr="009B0D9F">
        <w:rPr>
          <w:color w:val="000000" w:themeColor="text1"/>
          <w:szCs w:val="22"/>
          <w:lang w:val="el-GR"/>
        </w:rPr>
        <w:t xml:space="preserve">. </w:t>
      </w:r>
      <w:proofErr w:type="spellStart"/>
      <w:r w:rsidRPr="009B0D9F">
        <w:rPr>
          <w:color w:val="000000" w:themeColor="text1"/>
          <w:szCs w:val="22"/>
          <w:lang w:val="el-GR"/>
        </w:rPr>
        <w:t>Ελαφονησίου</w:t>
      </w:r>
      <w:proofErr w:type="spellEnd"/>
      <w:r w:rsidRPr="009B0D9F">
        <w:rPr>
          <w:color w:val="000000" w:themeColor="text1"/>
          <w:szCs w:val="22"/>
          <w:lang w:val="el-GR"/>
        </w:rPr>
        <w:t xml:space="preserve"> και </w:t>
      </w:r>
      <w:proofErr w:type="spellStart"/>
      <w:r w:rsidRPr="009B0D9F">
        <w:rPr>
          <w:color w:val="000000" w:themeColor="text1"/>
          <w:szCs w:val="22"/>
          <w:lang w:val="el-GR"/>
        </w:rPr>
        <w:t>υποκ</w:t>
      </w:r>
      <w:proofErr w:type="spellEnd"/>
      <w:r w:rsidRPr="009B0D9F">
        <w:rPr>
          <w:color w:val="000000" w:themeColor="text1"/>
          <w:szCs w:val="22"/>
          <w:lang w:val="el-GR"/>
        </w:rPr>
        <w:t>. Γραμβούσας, την «Προμήθεια Καφέ και Συναφών Ειδών-Τυποποιημένων-προϊόντων- Σνακ-Τροφίμων-</w:t>
      </w:r>
      <w:proofErr w:type="spellStart"/>
      <w:r w:rsidRPr="009B0D9F">
        <w:rPr>
          <w:color w:val="000000" w:themeColor="text1"/>
          <w:szCs w:val="22"/>
          <w:lang w:val="el-GR"/>
        </w:rPr>
        <w:t>Παγακίων</w:t>
      </w:r>
      <w:proofErr w:type="spellEnd"/>
      <w:r w:rsidRPr="009B0D9F">
        <w:rPr>
          <w:color w:val="000000" w:themeColor="text1"/>
          <w:szCs w:val="22"/>
          <w:lang w:val="el-GR"/>
        </w:rPr>
        <w:t xml:space="preserve">» </w:t>
      </w:r>
      <w:proofErr w:type="spellStart"/>
      <w:r w:rsidRPr="009B0D9F">
        <w:rPr>
          <w:color w:val="000000" w:themeColor="text1"/>
          <w:szCs w:val="22"/>
          <w:lang w:val="el-GR"/>
        </w:rPr>
        <w:t>υποκ</w:t>
      </w:r>
      <w:proofErr w:type="spellEnd"/>
      <w:r w:rsidRPr="009B0D9F">
        <w:rPr>
          <w:color w:val="000000" w:themeColor="text1"/>
          <w:szCs w:val="22"/>
          <w:lang w:val="el-GR"/>
        </w:rPr>
        <w:t xml:space="preserve">. </w:t>
      </w:r>
      <w:proofErr w:type="spellStart"/>
      <w:r w:rsidRPr="009B0D9F">
        <w:rPr>
          <w:color w:val="000000" w:themeColor="text1"/>
          <w:szCs w:val="22"/>
          <w:lang w:val="el-GR"/>
        </w:rPr>
        <w:t>Ελαφονησίου</w:t>
      </w:r>
      <w:proofErr w:type="spellEnd"/>
      <w:r w:rsidRPr="009B0D9F">
        <w:rPr>
          <w:color w:val="000000" w:themeColor="text1"/>
          <w:szCs w:val="22"/>
          <w:lang w:val="el-GR"/>
        </w:rPr>
        <w:t xml:space="preserve"> και </w:t>
      </w:r>
      <w:proofErr w:type="spellStart"/>
      <w:r w:rsidRPr="009B0D9F">
        <w:rPr>
          <w:color w:val="000000" w:themeColor="text1"/>
          <w:szCs w:val="22"/>
          <w:lang w:val="el-GR"/>
        </w:rPr>
        <w:t>υποκ</w:t>
      </w:r>
      <w:proofErr w:type="spellEnd"/>
      <w:r w:rsidRPr="009B0D9F">
        <w:rPr>
          <w:color w:val="000000" w:themeColor="text1"/>
          <w:szCs w:val="22"/>
          <w:lang w:val="el-GR"/>
        </w:rPr>
        <w:t xml:space="preserve">. Γραμβούσας και την «Προμήθεια Ειδών Αρτοποιίας» </w:t>
      </w:r>
      <w:proofErr w:type="spellStart"/>
      <w:r w:rsidRPr="009B0D9F">
        <w:rPr>
          <w:color w:val="000000" w:themeColor="text1"/>
          <w:szCs w:val="22"/>
          <w:lang w:val="el-GR"/>
        </w:rPr>
        <w:t>υποκ</w:t>
      </w:r>
      <w:proofErr w:type="spellEnd"/>
      <w:r w:rsidRPr="009B0D9F">
        <w:rPr>
          <w:color w:val="000000" w:themeColor="text1"/>
          <w:szCs w:val="22"/>
          <w:lang w:val="el-GR"/>
        </w:rPr>
        <w:t xml:space="preserve">. </w:t>
      </w:r>
      <w:proofErr w:type="spellStart"/>
      <w:r w:rsidRPr="009B0D9F">
        <w:rPr>
          <w:color w:val="000000" w:themeColor="text1"/>
          <w:szCs w:val="22"/>
          <w:lang w:val="el-GR"/>
        </w:rPr>
        <w:t>Ελαφονησίου</w:t>
      </w:r>
      <w:proofErr w:type="spellEnd"/>
      <w:r w:rsidRPr="009B0D9F">
        <w:rPr>
          <w:color w:val="000000" w:themeColor="text1"/>
          <w:szCs w:val="22"/>
          <w:lang w:val="el-GR"/>
        </w:rPr>
        <w:t xml:space="preserve"> και </w:t>
      </w:r>
      <w:proofErr w:type="spellStart"/>
      <w:r w:rsidRPr="009B0D9F">
        <w:rPr>
          <w:color w:val="000000" w:themeColor="text1"/>
          <w:szCs w:val="22"/>
          <w:lang w:val="el-GR"/>
        </w:rPr>
        <w:t>υποκ</w:t>
      </w:r>
      <w:proofErr w:type="spellEnd"/>
      <w:r w:rsidRPr="009B0D9F">
        <w:rPr>
          <w:color w:val="000000" w:themeColor="text1"/>
          <w:szCs w:val="22"/>
          <w:lang w:val="el-GR"/>
        </w:rPr>
        <w:t xml:space="preserve">. </w:t>
      </w:r>
      <w:r w:rsidRPr="005A6BA9">
        <w:rPr>
          <w:color w:val="000000" w:themeColor="text1"/>
          <w:szCs w:val="22"/>
          <w:lang w:val="el-GR"/>
        </w:rPr>
        <w:t xml:space="preserve">Γραμβούσας όπως εγκρίθηκε με τις : 1)υπ. </w:t>
      </w:r>
      <w:proofErr w:type="spellStart"/>
      <w:r w:rsidRPr="005A6BA9">
        <w:rPr>
          <w:color w:val="000000" w:themeColor="text1"/>
          <w:szCs w:val="22"/>
          <w:lang w:val="el-GR"/>
        </w:rPr>
        <w:t>αριθμ.ΑΑΥ</w:t>
      </w:r>
      <w:proofErr w:type="spellEnd"/>
      <w:r w:rsidRPr="005A6BA9">
        <w:rPr>
          <w:color w:val="000000" w:themeColor="text1"/>
          <w:szCs w:val="22"/>
          <w:lang w:val="el-GR"/>
        </w:rPr>
        <w:t xml:space="preserve"> Α/37(</w:t>
      </w:r>
      <w:proofErr w:type="spellStart"/>
      <w:r w:rsidRPr="005A6BA9">
        <w:rPr>
          <w:color w:val="000000" w:themeColor="text1"/>
          <w:szCs w:val="22"/>
          <w:lang w:val="el-GR"/>
        </w:rPr>
        <w:t>Αρ.Απόφασης</w:t>
      </w:r>
      <w:proofErr w:type="spellEnd"/>
      <w:r w:rsidRPr="005A6BA9">
        <w:rPr>
          <w:color w:val="000000" w:themeColor="text1"/>
          <w:szCs w:val="22"/>
          <w:lang w:val="el-GR"/>
        </w:rPr>
        <w:t xml:space="preserve"> </w:t>
      </w:r>
      <w:r w:rsidRPr="00E04D58">
        <w:rPr>
          <w:color w:val="000000" w:themeColor="text1"/>
          <w:szCs w:val="22"/>
          <w:lang w:val="el-GR"/>
        </w:rPr>
        <w:t>Προέδρου 39/2024) με ΑΔΑΜ 24</w:t>
      </w:r>
      <w:r w:rsidRPr="00E04D58">
        <w:rPr>
          <w:color w:val="000000" w:themeColor="text1"/>
          <w:szCs w:val="22"/>
          <w:lang w:val="en-US"/>
        </w:rPr>
        <w:t>REQ</w:t>
      </w:r>
      <w:r w:rsidRPr="00E04D58">
        <w:rPr>
          <w:color w:val="000000" w:themeColor="text1"/>
          <w:szCs w:val="22"/>
          <w:lang w:val="el-GR"/>
        </w:rPr>
        <w:t xml:space="preserve">014252427 2024-02-13 και ΑΔΑ ΨΨΨΤΟΛ3Ω-Φ7Η   2) υπ. </w:t>
      </w:r>
      <w:proofErr w:type="spellStart"/>
      <w:r w:rsidRPr="00E04D58">
        <w:rPr>
          <w:color w:val="000000" w:themeColor="text1"/>
          <w:szCs w:val="22"/>
          <w:lang w:val="el-GR"/>
        </w:rPr>
        <w:t>αριθμ.ΑΑΥ</w:t>
      </w:r>
      <w:proofErr w:type="spellEnd"/>
      <w:r w:rsidRPr="00E04D58">
        <w:rPr>
          <w:color w:val="000000" w:themeColor="text1"/>
          <w:szCs w:val="22"/>
          <w:lang w:val="el-GR"/>
        </w:rPr>
        <w:t xml:space="preserve"> Α/38(</w:t>
      </w:r>
      <w:proofErr w:type="spellStart"/>
      <w:r w:rsidRPr="00E04D58">
        <w:rPr>
          <w:color w:val="000000" w:themeColor="text1"/>
          <w:szCs w:val="22"/>
          <w:lang w:val="el-GR"/>
        </w:rPr>
        <w:t>Αρ.Απόφασης</w:t>
      </w:r>
      <w:proofErr w:type="spellEnd"/>
      <w:r w:rsidRPr="00E04D58">
        <w:rPr>
          <w:color w:val="000000" w:themeColor="text1"/>
          <w:szCs w:val="22"/>
          <w:lang w:val="el-GR"/>
        </w:rPr>
        <w:t xml:space="preserve"> Προέδρου 40/2024) με ΑΔΑΜ 24</w:t>
      </w:r>
      <w:r w:rsidRPr="00E04D58">
        <w:rPr>
          <w:color w:val="000000" w:themeColor="text1"/>
          <w:szCs w:val="22"/>
          <w:lang w:val="en-US"/>
        </w:rPr>
        <w:t>REQ</w:t>
      </w:r>
      <w:r w:rsidRPr="00E04D58">
        <w:rPr>
          <w:color w:val="000000" w:themeColor="text1"/>
          <w:szCs w:val="22"/>
          <w:lang w:val="el-GR"/>
        </w:rPr>
        <w:t xml:space="preserve">014252497 2024-02-13 και ΑΔΑ 6ΜΡΠΟΛ3Ω-ΜΘ0 </w:t>
      </w:r>
      <w:r w:rsidRPr="003A0C0B">
        <w:rPr>
          <w:color w:val="000000" w:themeColor="text1"/>
          <w:szCs w:val="22"/>
          <w:lang w:val="el-GR"/>
        </w:rPr>
        <w:t xml:space="preserve">3) υπ. </w:t>
      </w:r>
      <w:proofErr w:type="spellStart"/>
      <w:r w:rsidRPr="003A0C0B">
        <w:rPr>
          <w:color w:val="000000" w:themeColor="text1"/>
          <w:szCs w:val="22"/>
          <w:lang w:val="el-GR"/>
        </w:rPr>
        <w:t>αριθμ.ΑΑΥ</w:t>
      </w:r>
      <w:proofErr w:type="spellEnd"/>
      <w:r w:rsidRPr="003A0C0B">
        <w:rPr>
          <w:color w:val="000000" w:themeColor="text1"/>
          <w:szCs w:val="22"/>
          <w:lang w:val="el-GR"/>
        </w:rPr>
        <w:t xml:space="preserve"> Α/39(</w:t>
      </w:r>
      <w:proofErr w:type="spellStart"/>
      <w:r w:rsidRPr="003A0C0B">
        <w:rPr>
          <w:color w:val="000000" w:themeColor="text1"/>
          <w:szCs w:val="22"/>
          <w:lang w:val="el-GR"/>
        </w:rPr>
        <w:t>Αρ.Απόφασης</w:t>
      </w:r>
      <w:proofErr w:type="spellEnd"/>
      <w:r w:rsidRPr="003A0C0B">
        <w:rPr>
          <w:color w:val="000000" w:themeColor="text1"/>
          <w:szCs w:val="22"/>
          <w:lang w:val="el-GR"/>
        </w:rPr>
        <w:t xml:space="preserve"> Προέδρου 41/2024) με ΑΔΑΜ 24</w:t>
      </w:r>
      <w:r w:rsidRPr="003A0C0B">
        <w:rPr>
          <w:color w:val="000000" w:themeColor="text1"/>
          <w:szCs w:val="22"/>
          <w:lang w:val="en-US"/>
        </w:rPr>
        <w:t>REQ</w:t>
      </w:r>
      <w:r w:rsidRPr="003A0C0B">
        <w:rPr>
          <w:color w:val="000000" w:themeColor="text1"/>
          <w:szCs w:val="22"/>
          <w:lang w:val="el-GR"/>
        </w:rPr>
        <w:t>014252572 2024-02-13 και ΑΔΑ 91ΤΝΟΛ3Ω-ΒΒ7</w:t>
      </w:r>
      <w:r>
        <w:rPr>
          <w:color w:val="FF0000"/>
          <w:szCs w:val="22"/>
          <w:lang w:val="el-GR"/>
        </w:rPr>
        <w:t xml:space="preserve">   </w:t>
      </w:r>
      <w:r w:rsidRPr="00881884">
        <w:rPr>
          <w:color w:val="000000" w:themeColor="text1"/>
          <w:szCs w:val="22"/>
          <w:lang w:val="el-GR"/>
        </w:rPr>
        <w:t xml:space="preserve">4) υπ. </w:t>
      </w:r>
      <w:proofErr w:type="spellStart"/>
      <w:r w:rsidRPr="00881884">
        <w:rPr>
          <w:color w:val="000000" w:themeColor="text1"/>
          <w:szCs w:val="22"/>
          <w:lang w:val="el-GR"/>
        </w:rPr>
        <w:t>αριθμ.ΑΑΥ</w:t>
      </w:r>
      <w:proofErr w:type="spellEnd"/>
      <w:r w:rsidRPr="00881884">
        <w:rPr>
          <w:color w:val="000000" w:themeColor="text1"/>
          <w:szCs w:val="22"/>
          <w:lang w:val="el-GR"/>
        </w:rPr>
        <w:t xml:space="preserve"> Α/40(</w:t>
      </w:r>
      <w:proofErr w:type="spellStart"/>
      <w:r w:rsidRPr="00881884">
        <w:rPr>
          <w:color w:val="000000" w:themeColor="text1"/>
          <w:szCs w:val="22"/>
          <w:lang w:val="el-GR"/>
        </w:rPr>
        <w:t>Αρ.Απόφασης</w:t>
      </w:r>
      <w:proofErr w:type="spellEnd"/>
      <w:r w:rsidRPr="00881884">
        <w:rPr>
          <w:color w:val="000000" w:themeColor="text1"/>
          <w:szCs w:val="22"/>
          <w:lang w:val="el-GR"/>
        </w:rPr>
        <w:t xml:space="preserve"> </w:t>
      </w:r>
      <w:r w:rsidRPr="003F11F1">
        <w:rPr>
          <w:color w:val="000000" w:themeColor="text1"/>
          <w:szCs w:val="22"/>
          <w:lang w:val="el-GR"/>
        </w:rPr>
        <w:t xml:space="preserve">Προέδρου 42/2024) με </w:t>
      </w:r>
      <w:r w:rsidRPr="003F11F1">
        <w:rPr>
          <w:color w:val="000000" w:themeColor="text1"/>
          <w:szCs w:val="22"/>
          <w:lang w:val="el-GR"/>
        </w:rPr>
        <w:lastRenderedPageBreak/>
        <w:t>ΑΔΑΜ 24</w:t>
      </w:r>
      <w:r w:rsidRPr="003F11F1">
        <w:rPr>
          <w:color w:val="000000" w:themeColor="text1"/>
          <w:szCs w:val="22"/>
          <w:lang w:val="en-US"/>
        </w:rPr>
        <w:t>REQ</w:t>
      </w:r>
      <w:r w:rsidRPr="003F11F1">
        <w:rPr>
          <w:color w:val="000000" w:themeColor="text1"/>
          <w:szCs w:val="22"/>
          <w:lang w:val="el-GR"/>
        </w:rPr>
        <w:t xml:space="preserve">014252610 2024-02-13 και ΑΔΑ Ψ587ΟΛ3Ω-ΥΕ1    5) υπ. </w:t>
      </w:r>
      <w:proofErr w:type="spellStart"/>
      <w:r w:rsidRPr="003F11F1">
        <w:rPr>
          <w:color w:val="000000" w:themeColor="text1"/>
          <w:szCs w:val="22"/>
          <w:lang w:val="el-GR"/>
        </w:rPr>
        <w:t>αριθμ.ΑΑΥ</w:t>
      </w:r>
      <w:proofErr w:type="spellEnd"/>
      <w:r w:rsidRPr="003F11F1">
        <w:rPr>
          <w:color w:val="000000" w:themeColor="text1"/>
          <w:szCs w:val="22"/>
          <w:lang w:val="el-GR"/>
        </w:rPr>
        <w:t xml:space="preserve"> Α/41(</w:t>
      </w:r>
      <w:proofErr w:type="spellStart"/>
      <w:r w:rsidRPr="003F11F1">
        <w:rPr>
          <w:color w:val="000000" w:themeColor="text1"/>
          <w:szCs w:val="22"/>
          <w:lang w:val="el-GR"/>
        </w:rPr>
        <w:t>Αρ.Απόφασης</w:t>
      </w:r>
      <w:proofErr w:type="spellEnd"/>
      <w:r w:rsidRPr="003F11F1">
        <w:rPr>
          <w:color w:val="000000" w:themeColor="text1"/>
          <w:szCs w:val="22"/>
          <w:lang w:val="el-GR"/>
        </w:rPr>
        <w:t xml:space="preserve"> Προέδρου 43/2024) με ΑΔΑΜ 24</w:t>
      </w:r>
      <w:r w:rsidRPr="003F11F1">
        <w:rPr>
          <w:color w:val="000000" w:themeColor="text1"/>
          <w:szCs w:val="22"/>
          <w:lang w:val="en-US"/>
        </w:rPr>
        <w:t>REQ</w:t>
      </w:r>
      <w:r w:rsidRPr="003F11F1">
        <w:rPr>
          <w:color w:val="000000" w:themeColor="text1"/>
          <w:szCs w:val="22"/>
          <w:lang w:val="el-GR"/>
        </w:rPr>
        <w:t>014252638 2024-02-13 και ΑΔΑ ΨΞ7ΓΟΛ3Ω-ΤΗΓ  6</w:t>
      </w:r>
      <w:r w:rsidRPr="00A91551">
        <w:rPr>
          <w:color w:val="000000" w:themeColor="text1"/>
          <w:szCs w:val="22"/>
          <w:lang w:val="el-GR"/>
        </w:rPr>
        <w:t xml:space="preserve">)  υπ. </w:t>
      </w:r>
      <w:proofErr w:type="spellStart"/>
      <w:r w:rsidRPr="00A91551">
        <w:rPr>
          <w:color w:val="000000" w:themeColor="text1"/>
          <w:szCs w:val="22"/>
          <w:lang w:val="el-GR"/>
        </w:rPr>
        <w:t>αριθμ.ΑΑΥ</w:t>
      </w:r>
      <w:proofErr w:type="spellEnd"/>
      <w:r w:rsidRPr="00A91551">
        <w:rPr>
          <w:color w:val="000000" w:themeColor="text1"/>
          <w:szCs w:val="22"/>
          <w:lang w:val="el-GR"/>
        </w:rPr>
        <w:t xml:space="preserve"> Α/42(</w:t>
      </w:r>
      <w:proofErr w:type="spellStart"/>
      <w:r w:rsidRPr="00A91551">
        <w:rPr>
          <w:color w:val="000000" w:themeColor="text1"/>
          <w:szCs w:val="22"/>
          <w:lang w:val="el-GR"/>
        </w:rPr>
        <w:t>Αρ.Απόφασης</w:t>
      </w:r>
      <w:proofErr w:type="spellEnd"/>
      <w:r w:rsidRPr="00A91551">
        <w:rPr>
          <w:color w:val="000000" w:themeColor="text1"/>
          <w:szCs w:val="22"/>
          <w:lang w:val="el-GR"/>
        </w:rPr>
        <w:t xml:space="preserve"> Προέδρου 44/2024) με ΑΔΑΜ 24</w:t>
      </w:r>
      <w:r w:rsidRPr="00A91551">
        <w:rPr>
          <w:color w:val="000000" w:themeColor="text1"/>
          <w:szCs w:val="22"/>
          <w:lang w:val="en-US"/>
        </w:rPr>
        <w:t>REQ</w:t>
      </w:r>
      <w:r w:rsidRPr="00A91551">
        <w:rPr>
          <w:color w:val="000000" w:themeColor="text1"/>
          <w:szCs w:val="22"/>
          <w:lang w:val="el-GR"/>
        </w:rPr>
        <w:t>014252667  2024-02-13 και ΑΔΑ  6Φ7ΙΟΛ3Ω-Ψ2Τ</w:t>
      </w:r>
      <w:r>
        <w:rPr>
          <w:color w:val="FF0000"/>
          <w:szCs w:val="22"/>
          <w:lang w:val="el-GR"/>
        </w:rPr>
        <w:t xml:space="preserve">   </w:t>
      </w:r>
      <w:r w:rsidRPr="001C6E0B">
        <w:rPr>
          <w:color w:val="000000" w:themeColor="text1"/>
          <w:szCs w:val="22"/>
          <w:lang w:val="el-GR"/>
        </w:rPr>
        <w:t xml:space="preserve">7) υπ. </w:t>
      </w:r>
      <w:proofErr w:type="spellStart"/>
      <w:r w:rsidRPr="001C6E0B">
        <w:rPr>
          <w:color w:val="000000" w:themeColor="text1"/>
          <w:szCs w:val="22"/>
          <w:lang w:val="el-GR"/>
        </w:rPr>
        <w:t>αριθμ.ΑΑΥ</w:t>
      </w:r>
      <w:proofErr w:type="spellEnd"/>
      <w:r w:rsidRPr="001C6E0B">
        <w:rPr>
          <w:color w:val="000000" w:themeColor="text1"/>
          <w:szCs w:val="22"/>
          <w:lang w:val="el-GR"/>
        </w:rPr>
        <w:t xml:space="preserve"> Α/43(</w:t>
      </w:r>
      <w:proofErr w:type="spellStart"/>
      <w:r w:rsidRPr="001C6E0B">
        <w:rPr>
          <w:color w:val="000000" w:themeColor="text1"/>
          <w:szCs w:val="22"/>
          <w:lang w:val="el-GR"/>
        </w:rPr>
        <w:t>Αρ.Απόφασης</w:t>
      </w:r>
      <w:proofErr w:type="spellEnd"/>
      <w:r w:rsidRPr="001C6E0B">
        <w:rPr>
          <w:color w:val="000000" w:themeColor="text1"/>
          <w:szCs w:val="22"/>
          <w:lang w:val="el-GR"/>
        </w:rPr>
        <w:t xml:space="preserve"> Προέδρου 45/2024) με ΑΔΑΜ 24</w:t>
      </w:r>
      <w:r w:rsidRPr="001C6E0B">
        <w:rPr>
          <w:color w:val="000000" w:themeColor="text1"/>
          <w:szCs w:val="22"/>
          <w:lang w:val="en-US"/>
        </w:rPr>
        <w:t>REQ</w:t>
      </w:r>
      <w:r w:rsidRPr="001C6E0B">
        <w:rPr>
          <w:color w:val="000000" w:themeColor="text1"/>
          <w:szCs w:val="22"/>
          <w:lang w:val="el-GR"/>
        </w:rPr>
        <w:t>014252700 2024-02-13 και ΑΔΑ ΨΣ6ΟΟΛ3Ω-ΩΝΗ</w:t>
      </w:r>
      <w:r w:rsidRPr="00D772BE">
        <w:rPr>
          <w:color w:val="FF0000"/>
          <w:szCs w:val="22"/>
          <w:lang w:val="el-GR"/>
        </w:rPr>
        <w:t xml:space="preserve">  </w:t>
      </w:r>
      <w:r w:rsidRPr="001C6E0B">
        <w:rPr>
          <w:color w:val="000000" w:themeColor="text1"/>
          <w:szCs w:val="22"/>
          <w:lang w:val="el-GR"/>
        </w:rPr>
        <w:t xml:space="preserve">8) υπ. </w:t>
      </w:r>
      <w:proofErr w:type="spellStart"/>
      <w:r w:rsidRPr="001C6E0B">
        <w:rPr>
          <w:color w:val="000000" w:themeColor="text1"/>
          <w:szCs w:val="22"/>
          <w:lang w:val="el-GR"/>
        </w:rPr>
        <w:t>αριθμ.ΑΑΥ</w:t>
      </w:r>
      <w:proofErr w:type="spellEnd"/>
      <w:r w:rsidRPr="001C6E0B">
        <w:rPr>
          <w:color w:val="000000" w:themeColor="text1"/>
          <w:szCs w:val="22"/>
          <w:lang w:val="el-GR"/>
        </w:rPr>
        <w:t xml:space="preserve"> Α/44(</w:t>
      </w:r>
      <w:proofErr w:type="spellStart"/>
      <w:r w:rsidRPr="001C6E0B">
        <w:rPr>
          <w:color w:val="000000" w:themeColor="text1"/>
          <w:szCs w:val="22"/>
          <w:lang w:val="el-GR"/>
        </w:rPr>
        <w:t>Αρ.Απόφασης</w:t>
      </w:r>
      <w:proofErr w:type="spellEnd"/>
      <w:r w:rsidRPr="001C6E0B">
        <w:rPr>
          <w:color w:val="000000" w:themeColor="text1"/>
          <w:szCs w:val="22"/>
          <w:lang w:val="el-GR"/>
        </w:rPr>
        <w:t xml:space="preserve"> Προέδρου 46/2024) με ΑΔΑΜ 24</w:t>
      </w:r>
      <w:r w:rsidRPr="001C6E0B">
        <w:rPr>
          <w:color w:val="000000" w:themeColor="text1"/>
          <w:szCs w:val="22"/>
          <w:lang w:val="en-US"/>
        </w:rPr>
        <w:t>REQ</w:t>
      </w:r>
      <w:r w:rsidRPr="001C6E0B">
        <w:rPr>
          <w:color w:val="000000" w:themeColor="text1"/>
          <w:szCs w:val="22"/>
          <w:lang w:val="el-GR"/>
        </w:rPr>
        <w:t xml:space="preserve">014252738  2024-02-13 και ΑΔΑ 63ΑΜΟΛ3Ω-Ζ70.          </w:t>
      </w:r>
    </w:p>
    <w:p w:rsidR="005012C4" w:rsidRPr="00FF59E3" w:rsidRDefault="005012C4" w:rsidP="005012C4">
      <w:pPr>
        <w:spacing w:after="0"/>
        <w:rPr>
          <w:b/>
          <w:color w:val="FF0000"/>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3</w:t>
      </w:r>
    </w:p>
    <w:p w:rsidR="005012C4" w:rsidRPr="00880A02" w:rsidRDefault="005012C4" w:rsidP="005012C4">
      <w:pPr>
        <w:spacing w:after="0"/>
        <w:jc w:val="center"/>
        <w:rPr>
          <w:b/>
          <w:sz w:val="24"/>
          <w:lang w:val="el-GR" w:eastAsia="el-GR"/>
        </w:rPr>
      </w:pPr>
      <w:r w:rsidRPr="00880A02">
        <w:rPr>
          <w:b/>
          <w:sz w:val="24"/>
          <w:lang w:val="el-GR" w:eastAsia="el-GR"/>
        </w:rPr>
        <w:t>Διάρκεια σύμβασης –Χρόνος Παράδοσης</w:t>
      </w:r>
    </w:p>
    <w:p w:rsidR="005012C4" w:rsidRPr="00880A02" w:rsidRDefault="005012C4" w:rsidP="005012C4">
      <w:pPr>
        <w:spacing w:after="0"/>
        <w:jc w:val="center"/>
        <w:rPr>
          <w:b/>
          <w:sz w:val="24"/>
          <w:lang w:val="el-GR" w:eastAsia="el-GR"/>
        </w:rPr>
      </w:pPr>
    </w:p>
    <w:p w:rsidR="005012C4" w:rsidRPr="00880A02" w:rsidRDefault="005012C4" w:rsidP="005012C4">
      <w:pPr>
        <w:spacing w:after="0"/>
        <w:rPr>
          <w:sz w:val="24"/>
          <w:lang w:val="el-GR" w:eastAsia="el-GR"/>
        </w:rPr>
      </w:pPr>
      <w:r w:rsidRPr="00880A02">
        <w:rPr>
          <w:sz w:val="24"/>
          <w:lang w:val="el-GR" w:eastAsia="el-GR"/>
        </w:rPr>
        <w:t>3.1. Δυνάμει του άρθρου 1.3 της Διακήρυξης η διάρκεια της παρούσας σύμβασης ορίζεται από την</w:t>
      </w:r>
      <w:r>
        <w:rPr>
          <w:sz w:val="24"/>
          <w:lang w:val="el-GR" w:eastAsia="el-GR"/>
        </w:rPr>
        <w:t xml:space="preserve"> υπογραφή της και έως 30/11/2024</w:t>
      </w:r>
      <w:r w:rsidRPr="00880A02">
        <w:rPr>
          <w:sz w:val="24"/>
          <w:lang w:val="el-GR" w:eastAsia="el-GR"/>
        </w:rPr>
        <w:t>.</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rPr>
      </w:pPr>
      <w:r w:rsidRPr="00880A02">
        <w:rPr>
          <w:sz w:val="24"/>
          <w:lang w:val="el-GR"/>
        </w:rPr>
        <w:t>3.2. Ο συμβατικός χρόνος παράδοσης των υλικών καθορίζεται στο άρθρο 7 της παρούσας</w:t>
      </w:r>
      <w:r>
        <w:rPr>
          <w:sz w:val="24"/>
          <w:lang w:val="el-GR"/>
        </w:rPr>
        <w:t>.</w:t>
      </w:r>
      <w:r w:rsidRPr="00880A02">
        <w:rPr>
          <w:sz w:val="24"/>
          <w:lang w:val="el-GR"/>
        </w:rPr>
        <w:t xml:space="preserve">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4</w:t>
      </w:r>
    </w:p>
    <w:p w:rsidR="005012C4" w:rsidRPr="00880A02" w:rsidRDefault="005012C4" w:rsidP="005012C4">
      <w:pPr>
        <w:spacing w:after="0"/>
        <w:jc w:val="center"/>
        <w:rPr>
          <w:b/>
          <w:sz w:val="24"/>
          <w:lang w:val="el-GR" w:eastAsia="el-GR"/>
        </w:rPr>
      </w:pPr>
      <w:r w:rsidRPr="00880A02">
        <w:rPr>
          <w:b/>
          <w:sz w:val="24"/>
          <w:lang w:val="el-GR" w:eastAsia="el-GR"/>
        </w:rPr>
        <w:t>Υποχρεώσεις Αναδόχου</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Ο Ανάδοχος εγγυάται και δεσμεύεται ανέκκλητα  στην Αναθέτουσα Αρχή: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w:t>
      </w:r>
      <w:r>
        <w:rPr>
          <w:sz w:val="24"/>
          <w:lang w:val="el-GR" w:eastAsia="el-GR"/>
        </w:rPr>
        <w:t>τους.</w:t>
      </w:r>
      <w:r w:rsidRPr="00880A02">
        <w:rPr>
          <w:sz w:val="24"/>
          <w:lang w:val="el-GR" w:eastAsia="el-GR"/>
        </w:rPr>
        <w:t xml:space="preserve">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rsidR="005012C4" w:rsidRPr="00880A02" w:rsidRDefault="005012C4" w:rsidP="005012C4">
      <w:pPr>
        <w:spacing w:after="0"/>
        <w:rPr>
          <w:color w:val="000000"/>
          <w:sz w:val="24"/>
          <w:lang w:val="el-GR"/>
        </w:rPr>
      </w:pPr>
    </w:p>
    <w:p w:rsidR="005012C4" w:rsidRPr="00880A02" w:rsidRDefault="005012C4" w:rsidP="005012C4">
      <w:pPr>
        <w:spacing w:after="0"/>
        <w:rPr>
          <w:color w:val="000000"/>
          <w:sz w:val="24"/>
          <w:lang w:val="el-GR"/>
        </w:rPr>
      </w:pPr>
      <w:r w:rsidRPr="00880A02">
        <w:rPr>
          <w:color w:val="000000"/>
          <w:sz w:val="24"/>
          <w:lang w:val="el-GR"/>
        </w:rPr>
        <w:t>4.3.</w:t>
      </w:r>
      <w:r w:rsidRPr="00880A02">
        <w:rPr>
          <w:lang w:val="el-GR"/>
        </w:rPr>
        <w:t xml:space="preserve"> </w:t>
      </w:r>
      <w:r w:rsidRPr="00880A02">
        <w:rPr>
          <w:color w:val="000000"/>
          <w:sz w:val="24"/>
          <w:lang w:val="el-GR"/>
        </w:rPr>
        <w:t xml:space="preserve">ότι </w:t>
      </w:r>
      <w:proofErr w:type="spellStart"/>
      <w:r w:rsidRPr="00880A02">
        <w:rPr>
          <w:color w:val="000000"/>
          <w:sz w:val="24"/>
          <w:lang w:val="el-GR"/>
        </w:rPr>
        <w:t>καθ΄</w:t>
      </w:r>
      <w:proofErr w:type="spellEnd"/>
      <w:r w:rsidRPr="00880A02">
        <w:rPr>
          <w:color w:val="000000"/>
          <w:sz w:val="24"/>
          <w:lang w:val="el-GR"/>
        </w:rPr>
        <w:t xml:space="preserve">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5</w:t>
      </w:r>
    </w:p>
    <w:p w:rsidR="005012C4" w:rsidRPr="00880A02" w:rsidRDefault="005012C4" w:rsidP="005012C4">
      <w:pPr>
        <w:spacing w:after="0"/>
        <w:jc w:val="center"/>
        <w:rPr>
          <w:b/>
          <w:sz w:val="24"/>
          <w:lang w:val="el-GR" w:eastAsia="el-GR"/>
        </w:rPr>
      </w:pPr>
      <w:r w:rsidRPr="00880A02">
        <w:rPr>
          <w:b/>
          <w:sz w:val="24"/>
          <w:lang w:val="el-GR" w:eastAsia="el-GR"/>
        </w:rPr>
        <w:t>Αμοιβή – Τρόπος πληρωμής</w:t>
      </w:r>
    </w:p>
    <w:p w:rsidR="005012C4" w:rsidRPr="00880A02" w:rsidRDefault="005012C4" w:rsidP="005012C4">
      <w:pPr>
        <w:spacing w:after="0"/>
        <w:rPr>
          <w:sz w:val="24"/>
          <w:lang w:val="el-GR" w:eastAsia="el-GR"/>
        </w:rPr>
      </w:pPr>
    </w:p>
    <w:p w:rsidR="005012C4" w:rsidRPr="004B0C91" w:rsidRDefault="005012C4" w:rsidP="005012C4">
      <w:pPr>
        <w:spacing w:after="0"/>
        <w:rPr>
          <w:color w:val="000000" w:themeColor="text1"/>
          <w:sz w:val="24"/>
          <w:lang w:val="el-GR" w:eastAsia="el-GR"/>
        </w:rPr>
      </w:pPr>
      <w:r w:rsidRPr="004B0C91">
        <w:rPr>
          <w:color w:val="000000" w:themeColor="text1"/>
          <w:sz w:val="24"/>
          <w:lang w:val="el-GR" w:eastAsia="el-GR"/>
        </w:rPr>
        <w:t>5.1. Το συνολικό συμβατικό τίμημα ανέρχεται σε …., πλέον ΦΠΑ…..%</w:t>
      </w:r>
    </w:p>
    <w:p w:rsidR="005012C4" w:rsidRPr="004B0C91" w:rsidRDefault="005012C4" w:rsidP="005012C4">
      <w:pPr>
        <w:spacing w:after="0"/>
        <w:rPr>
          <w:color w:val="000000" w:themeColor="text1"/>
          <w:sz w:val="24"/>
          <w:lang w:val="el-GR" w:eastAsia="el-GR"/>
        </w:rPr>
      </w:pPr>
      <w:r w:rsidRPr="004B0C91">
        <w:rPr>
          <w:color w:val="000000" w:themeColor="text1"/>
          <w:sz w:val="24"/>
          <w:lang w:val="el-GR" w:eastAsia="el-GR"/>
        </w:rPr>
        <w:t xml:space="preserve">[άλλως αναφέρεται η αμοιβή του αναδόχου ανά τιμή μονάδας …:Η αμοιβή του Αναδόχου ανέρχεται σε ποσό σε ευρώ ………… ήτοι στο ταυτάριθμο ποσό της προσφοράς του. Στην αμοιβή του Αναδόχου  δεν συμπεριλαμβάνεται ΦΠΑ.] </w:t>
      </w:r>
    </w:p>
    <w:p w:rsidR="005012C4" w:rsidRPr="004B0C91" w:rsidRDefault="005012C4" w:rsidP="005012C4">
      <w:pPr>
        <w:spacing w:after="0"/>
        <w:rPr>
          <w:color w:val="000000" w:themeColor="text1"/>
          <w:sz w:val="24"/>
          <w:lang w:val="el-GR" w:eastAsia="el-GR"/>
        </w:rPr>
      </w:pPr>
    </w:p>
    <w:p w:rsidR="005012C4" w:rsidRPr="00880A02" w:rsidRDefault="005012C4" w:rsidP="005012C4">
      <w:pPr>
        <w:spacing w:after="0"/>
        <w:rPr>
          <w:sz w:val="24"/>
          <w:lang w:val="el-GR" w:eastAsia="el-GR"/>
        </w:rPr>
      </w:pPr>
      <w:r w:rsidRPr="00880A02">
        <w:rPr>
          <w:sz w:val="24"/>
          <w:lang w:val="el-GR" w:eastAsia="el-GR"/>
        </w:rPr>
        <w:t>5.2. Η πληρωμή του Αναδόχου θα πραγματοποιηθεί σύμφωνα με το άρθρο 5.1.1 της Διακήρυξης.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162970">
        <w:rPr>
          <w:rStyle w:val="a3"/>
          <w:sz w:val="24"/>
          <w:lang w:eastAsia="el-GR"/>
        </w:rPr>
        <w:footnoteReference w:id="3"/>
      </w:r>
      <w:r w:rsidRPr="00880A02">
        <w:rPr>
          <w:sz w:val="24"/>
          <w:lang w:val="el-GR" w:eastAsia="el-GR"/>
        </w:rPr>
        <w:t xml:space="preserve">.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5.4. </w:t>
      </w:r>
      <w:r w:rsidRPr="00162970">
        <w:rPr>
          <w:sz w:val="24"/>
          <w:lang w:eastAsia="el-GR"/>
        </w:rPr>
        <w:t>To</w:t>
      </w:r>
      <w:r w:rsidRPr="00880A02">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w:t>
      </w:r>
      <w:proofErr w:type="gramStart"/>
      <w:r w:rsidRPr="00880A02">
        <w:rPr>
          <w:sz w:val="24"/>
          <w:lang w:val="el-GR" w:eastAsia="el-GR"/>
        </w:rPr>
        <w:t>των  συμβατικών</w:t>
      </w:r>
      <w:proofErr w:type="gramEnd"/>
      <w:r w:rsidRPr="00880A02">
        <w:rPr>
          <w:sz w:val="24"/>
          <w:lang w:val="el-GR" w:eastAsia="el-GR"/>
        </w:rPr>
        <w:t xml:space="preserve"> υλικών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3% και στην επ’ αυτού εισφορά υπέρ ΟΓΑ 20%.</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rPr>
          <w:color w:val="0070C0"/>
          <w:sz w:val="24"/>
          <w:lang w:val="el-GR" w:eastAsia="el-GR"/>
        </w:rPr>
      </w:pPr>
      <w:r w:rsidRPr="00880A02">
        <w:rPr>
          <w:sz w:val="24"/>
          <w:lang w:val="el-GR" w:eastAsia="el-GR"/>
        </w:rPr>
        <w:t xml:space="preserve">5.5.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rsidR="005012C4" w:rsidRPr="00880A02" w:rsidRDefault="005012C4" w:rsidP="005012C4">
      <w:pPr>
        <w:spacing w:after="0"/>
        <w:rPr>
          <w:sz w:val="24"/>
          <w:lang w:val="el-GR" w:eastAsia="el-GR"/>
        </w:rPr>
      </w:pPr>
      <w:r w:rsidRPr="00880A02">
        <w:rPr>
          <w:sz w:val="24"/>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880A02">
        <w:rPr>
          <w:sz w:val="24"/>
          <w:lang w:val="el-GR" w:eastAsia="el-GR"/>
        </w:rPr>
        <w:t>υποπαρ</w:t>
      </w:r>
      <w:proofErr w:type="spellEnd"/>
      <w:r w:rsidRPr="00880A02">
        <w:rPr>
          <w:sz w:val="24"/>
          <w:lang w:val="el-GR" w:eastAsia="el-GR"/>
        </w:rPr>
        <w:t>.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w:t>
      </w:r>
      <w:r w:rsidRPr="00162970">
        <w:rPr>
          <w:rStyle w:val="a3"/>
          <w:sz w:val="24"/>
          <w:lang w:eastAsia="el-GR"/>
        </w:rPr>
        <w:footnoteReference w:id="4"/>
      </w:r>
      <w:r w:rsidRPr="00880A02">
        <w:rPr>
          <w:sz w:val="24"/>
          <w:lang w:val="el-GR" w:eastAsia="el-GR"/>
        </w:rPr>
        <w:t xml:space="preserve"> Σε περίπτωση καθυστέρησης υποβολής των </w:t>
      </w:r>
      <w:r w:rsidRPr="00880A02">
        <w:rPr>
          <w:sz w:val="24"/>
          <w:lang w:val="el-GR" w:eastAsia="el-GR"/>
        </w:rPr>
        <w:lastRenderedPageBreak/>
        <w:t xml:space="preserve">οικείων δικαιολογητικών πληρωμής, η αναθέτουσα αρχή δεν καθίσταται υπερήμερος, ει μη μόνο από την ημέρα προσκόμισής τους. </w:t>
      </w: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6</w:t>
      </w:r>
    </w:p>
    <w:p w:rsidR="005012C4" w:rsidRPr="00880A02" w:rsidRDefault="005012C4" w:rsidP="005012C4">
      <w:pPr>
        <w:spacing w:after="0"/>
        <w:jc w:val="center"/>
        <w:rPr>
          <w:b/>
          <w:sz w:val="24"/>
          <w:lang w:val="el-GR" w:eastAsia="el-GR"/>
        </w:rPr>
      </w:pPr>
      <w:r w:rsidRPr="00880A02">
        <w:rPr>
          <w:b/>
          <w:sz w:val="24"/>
          <w:lang w:val="el-GR" w:eastAsia="el-GR"/>
        </w:rPr>
        <w:t>Αναπροσαρμογή τιμής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Δεν προβλέπεται αναπροσαρμογή τιμών.</w:t>
      </w:r>
    </w:p>
    <w:p w:rsidR="005012C4"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7</w:t>
      </w:r>
    </w:p>
    <w:p w:rsidR="005012C4" w:rsidRPr="00880A02" w:rsidRDefault="005012C4" w:rsidP="005012C4">
      <w:pPr>
        <w:spacing w:after="0"/>
        <w:jc w:val="center"/>
        <w:rPr>
          <w:b/>
          <w:sz w:val="24"/>
          <w:lang w:val="el-GR" w:eastAsia="el-GR"/>
        </w:rPr>
      </w:pPr>
      <w:r w:rsidRPr="00880A02">
        <w:rPr>
          <w:b/>
          <w:sz w:val="24"/>
          <w:lang w:val="el-GR" w:eastAsia="el-GR"/>
        </w:rPr>
        <w:t xml:space="preserve">Χρόνος Παράδοσης Υλικών-Παραλαβή υλικών - </w:t>
      </w:r>
      <w:r w:rsidRPr="00880A02">
        <w:rPr>
          <w:b/>
          <w:sz w:val="24"/>
          <w:lang w:val="el-GR" w:eastAsia="el-GR"/>
        </w:rPr>
        <w:br/>
        <w:t xml:space="preserve">Χρόνος και τρόπος παραλαβής υλικών </w:t>
      </w:r>
    </w:p>
    <w:p w:rsidR="005012C4" w:rsidRPr="00880A02" w:rsidRDefault="005012C4" w:rsidP="005012C4">
      <w:pPr>
        <w:spacing w:after="0"/>
        <w:rPr>
          <w:sz w:val="24"/>
          <w:lang w:val="el-GR" w:eastAsia="el-GR"/>
        </w:rPr>
      </w:pPr>
    </w:p>
    <w:p w:rsidR="005012C4" w:rsidRPr="00880A02" w:rsidRDefault="005012C4" w:rsidP="005012C4">
      <w:pPr>
        <w:spacing w:after="0"/>
        <w:rPr>
          <w:color w:val="0070C0"/>
          <w:sz w:val="24"/>
          <w:lang w:val="el-GR" w:eastAsia="el-GR"/>
        </w:rPr>
      </w:pPr>
      <w:r w:rsidRPr="00880A02">
        <w:rPr>
          <w:sz w:val="24"/>
          <w:lang w:val="el-GR" w:eastAsia="el-GR"/>
        </w:rPr>
        <w:t xml:space="preserve">7.1 Ο Ανάδοχος υποχρεούται να παραδώσει τα υλικά. στο χρόνο , τρόπο και τόπο  που καθορίζονται στα άρθρα 6.1. και 6.2.  της Διακήρυξης.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7.2.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162970">
        <w:rPr>
          <w:sz w:val="24"/>
          <w:lang w:eastAsia="el-GR"/>
        </w:rPr>
        <w:t>H</w:t>
      </w:r>
      <w:r w:rsidRPr="00880A02">
        <w:rPr>
          <w:sz w:val="24"/>
          <w:lang w:val="el-GR" w:eastAsia="el-GR"/>
        </w:rPr>
        <w:t xml:space="preserve"> παραλαβή των υλικών γίνεται από επιτροπές, υπό τους όρους</w:t>
      </w:r>
      <w:proofErr w:type="gramStart"/>
      <w:r w:rsidRPr="00880A02">
        <w:rPr>
          <w:sz w:val="24"/>
          <w:lang w:val="el-GR" w:eastAsia="el-GR"/>
        </w:rPr>
        <w:t>,  διαδικασίες</w:t>
      </w:r>
      <w:proofErr w:type="gramEnd"/>
      <w:r w:rsidRPr="00880A02">
        <w:rPr>
          <w:sz w:val="24"/>
          <w:lang w:val="el-GR" w:eastAsia="el-GR"/>
        </w:rPr>
        <w:t xml:space="preserve">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Υλικά που απορρίφθηκαν ή κρίθηκαν </w:t>
      </w:r>
      <w:proofErr w:type="spellStart"/>
      <w:r w:rsidRPr="00880A02">
        <w:rPr>
          <w:sz w:val="24"/>
          <w:lang w:val="el-GR" w:eastAsia="el-GR"/>
        </w:rPr>
        <w:t>παραληπτέα</w:t>
      </w:r>
      <w:proofErr w:type="spellEnd"/>
      <w:r w:rsidRPr="00880A02">
        <w:rPr>
          <w:sz w:val="24"/>
          <w:lang w:val="el-GR" w:eastAsia="el-GR"/>
        </w:rPr>
        <w:t xml:space="preserve"> με έκπτωση επί της συμβατικής τιμής, μπορούν να παραπέμπονται για επανεξέταση σύμφωνα με τα οριζόμενα στο άρθρο 6.2.1. της Διακήρυξης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7.3. Η παραλαβή των υλικών και η έκδοση των σχετικών πρωτοκόλλων παραλαβής πραγματοποιείται μέσα στους καθοριζόμενους χρόνους της διακήρυξης.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w:t>
      </w:r>
      <w:r w:rsidRPr="00880A02">
        <w:rPr>
          <w:sz w:val="24"/>
          <w:lang w:val="el-GR" w:eastAsia="el-GR"/>
        </w:rPr>
        <w:lastRenderedPageBreak/>
        <w:t xml:space="preserve">ολοκλήρωση όλων των προβλεπομένων από την παρούσα  σύμβαση ελέγχων και τη σύνταξη των σχετικών πρωτοκόλλων.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rPr>
          <w:sz w:val="24"/>
          <w:lang w:val="el-GR" w:eastAsia="el-GR"/>
        </w:rPr>
      </w:pPr>
      <w:r w:rsidRPr="00880A02">
        <w:rPr>
          <w:sz w:val="24"/>
          <w:lang w:val="el-GR" w:eastAsia="el-GR"/>
        </w:rPr>
        <w:t>7.4.Ο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8</w:t>
      </w:r>
    </w:p>
    <w:p w:rsidR="005012C4" w:rsidRPr="00880A02" w:rsidRDefault="005012C4" w:rsidP="005012C4">
      <w:pPr>
        <w:spacing w:after="0"/>
        <w:rPr>
          <w:b/>
          <w:sz w:val="24"/>
          <w:lang w:val="el-GR" w:eastAsia="el-GR"/>
        </w:rPr>
      </w:pPr>
      <w:r w:rsidRPr="00880A02">
        <w:rPr>
          <w:b/>
          <w:sz w:val="24"/>
          <w:lang w:val="el-GR" w:eastAsia="el-GR"/>
        </w:rPr>
        <w:t>Ειδικοί όροι ναύλωσης –ασφάλισης -ανακοίνωσης φόρτωσης και ποιοτικού ελέγχου στο εξωτερικό</w:t>
      </w:r>
    </w:p>
    <w:p w:rsidR="005012C4" w:rsidRPr="00880A02" w:rsidRDefault="005012C4" w:rsidP="005012C4">
      <w:pPr>
        <w:spacing w:after="0"/>
        <w:rPr>
          <w:sz w:val="24"/>
          <w:lang w:val="el-GR" w:eastAsia="el-GR"/>
        </w:rPr>
      </w:pPr>
    </w:p>
    <w:p w:rsidR="005012C4" w:rsidRPr="001B19A8" w:rsidRDefault="005012C4" w:rsidP="005012C4">
      <w:pPr>
        <w:rPr>
          <w:color w:val="000000" w:themeColor="text1"/>
          <w:lang w:val="el-GR"/>
        </w:rPr>
      </w:pPr>
      <w:r w:rsidRPr="001B19A8">
        <w:rPr>
          <w:iCs/>
          <w:color w:val="000000" w:themeColor="text1"/>
          <w:spacing w:val="5"/>
          <w:kern w:val="1"/>
          <w:lang w:val="el-GR"/>
        </w:rPr>
        <w:t>Όπως προβλέπεται σύμφωνα με τα άρθρα 210 έως 212 του ν. 4412/2016.</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9</w:t>
      </w:r>
    </w:p>
    <w:p w:rsidR="005012C4" w:rsidRPr="00880A02" w:rsidRDefault="005012C4" w:rsidP="005012C4">
      <w:pPr>
        <w:spacing w:after="0"/>
        <w:jc w:val="center"/>
        <w:rPr>
          <w:b/>
          <w:sz w:val="24"/>
          <w:lang w:val="el-GR" w:eastAsia="el-GR"/>
        </w:rPr>
      </w:pPr>
      <w:r w:rsidRPr="00880A02">
        <w:rPr>
          <w:b/>
          <w:sz w:val="24"/>
          <w:lang w:val="el-GR" w:eastAsia="el-GR"/>
        </w:rPr>
        <w:t>Δείγματα –Δειγματοληψία –Εργαστηριακές εξετάσεις</w:t>
      </w:r>
    </w:p>
    <w:p w:rsidR="005012C4" w:rsidRPr="00880A02" w:rsidRDefault="005012C4" w:rsidP="005012C4">
      <w:pPr>
        <w:spacing w:after="0"/>
        <w:rPr>
          <w:b/>
          <w:sz w:val="24"/>
          <w:lang w:val="el-GR" w:eastAsia="el-GR"/>
        </w:rPr>
      </w:pPr>
    </w:p>
    <w:p w:rsidR="005012C4" w:rsidRPr="009A73B7" w:rsidRDefault="005012C4" w:rsidP="005012C4">
      <w:pPr>
        <w:rPr>
          <w:color w:val="000000" w:themeColor="text1"/>
          <w:lang w:val="el-GR"/>
        </w:rPr>
      </w:pPr>
      <w:r w:rsidRPr="009A73B7">
        <w:rPr>
          <w:iCs/>
          <w:color w:val="000000" w:themeColor="text1"/>
          <w:spacing w:val="5"/>
          <w:kern w:val="1"/>
          <w:lang w:val="el-GR"/>
        </w:rPr>
        <w:t>Όπως προβλέπεται σύμφωνα με το άρθρο 214 του ν. 4412/2016 εφόσον απαιτείται.</w:t>
      </w: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10</w:t>
      </w:r>
    </w:p>
    <w:p w:rsidR="005012C4" w:rsidRPr="00880A02" w:rsidRDefault="005012C4" w:rsidP="005012C4">
      <w:pPr>
        <w:spacing w:after="0"/>
        <w:jc w:val="center"/>
        <w:rPr>
          <w:b/>
          <w:sz w:val="24"/>
          <w:lang w:val="el-GR" w:eastAsia="el-GR"/>
        </w:rPr>
      </w:pPr>
      <w:r w:rsidRPr="00880A02">
        <w:rPr>
          <w:b/>
          <w:sz w:val="24"/>
          <w:lang w:val="el-GR" w:eastAsia="el-GR"/>
        </w:rPr>
        <w:t>Απόρριψη συμβατικών υλικών –Αντικατάσταση</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10.1.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rsidR="005012C4" w:rsidRPr="00880A02" w:rsidRDefault="005012C4" w:rsidP="005012C4">
      <w:pPr>
        <w:spacing w:after="0"/>
        <w:rPr>
          <w:sz w:val="24"/>
          <w:lang w:val="el-GR" w:eastAsia="el-GR"/>
        </w:rPr>
      </w:pPr>
      <w:r w:rsidRPr="00880A02">
        <w:rPr>
          <w:sz w:val="24"/>
          <w:lang w:val="el-GR" w:eastAsia="el-GR"/>
        </w:rPr>
        <w:t>10.2.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rsidR="005012C4" w:rsidRPr="00880A02" w:rsidRDefault="005012C4" w:rsidP="005012C4">
      <w:pPr>
        <w:spacing w:after="0"/>
        <w:rPr>
          <w:sz w:val="24"/>
          <w:lang w:val="el-GR" w:eastAsia="el-GR"/>
        </w:rPr>
      </w:pPr>
      <w:r w:rsidRPr="00880A02">
        <w:rPr>
          <w:sz w:val="24"/>
          <w:lang w:val="el-GR" w:eastAsia="el-GR"/>
        </w:rPr>
        <w:t>10.3. Η επιστροφή των υλικών που απορρίφθηκαν γίνεται σύμφωνα με τα προβλεπόμενα στις παρ. 2 και 3 του άρθρου 213 του ν. 4412/2016.</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11</w:t>
      </w:r>
    </w:p>
    <w:p w:rsidR="005012C4" w:rsidRPr="00880A02" w:rsidRDefault="005012C4" w:rsidP="005012C4">
      <w:pPr>
        <w:spacing w:after="0"/>
        <w:jc w:val="center"/>
        <w:rPr>
          <w:b/>
          <w:sz w:val="24"/>
          <w:lang w:val="el-GR" w:eastAsia="el-GR"/>
        </w:rPr>
      </w:pPr>
      <w:r w:rsidRPr="00880A02">
        <w:rPr>
          <w:b/>
          <w:sz w:val="24"/>
          <w:lang w:val="el-GR" w:eastAsia="el-GR"/>
        </w:rPr>
        <w:t>Εγγυημένη λειτουργία προμήθειας</w:t>
      </w:r>
    </w:p>
    <w:p w:rsidR="005012C4" w:rsidRPr="00880A02" w:rsidRDefault="005012C4" w:rsidP="005012C4">
      <w:pPr>
        <w:spacing w:after="0"/>
        <w:rPr>
          <w:sz w:val="24"/>
          <w:lang w:val="el-GR" w:eastAsia="el-GR"/>
        </w:rPr>
      </w:pPr>
    </w:p>
    <w:p w:rsidR="005012C4" w:rsidRPr="00093C84" w:rsidRDefault="005012C4" w:rsidP="005012C4">
      <w:pPr>
        <w:rPr>
          <w:rFonts w:asciiTheme="minorHAnsi" w:hAnsiTheme="minorHAnsi" w:cstheme="minorHAnsi"/>
          <w:szCs w:val="22"/>
          <w:lang w:val="el-GR"/>
        </w:rPr>
      </w:pPr>
      <w:r>
        <w:rPr>
          <w:lang w:val="el-GR"/>
        </w:rPr>
        <w:t>Όπως προβλέπεται από τον κώδικα Τροφίμων και Ποτών</w:t>
      </w:r>
      <w:r w:rsidRPr="00093C84">
        <w:rPr>
          <w:rFonts w:asciiTheme="minorHAnsi" w:hAnsiTheme="minorHAnsi" w:cstheme="minorHAnsi"/>
          <w:szCs w:val="22"/>
          <w:lang w:val="el-GR"/>
        </w:rPr>
        <w:t>,</w:t>
      </w:r>
      <w:r w:rsidRPr="00093C84">
        <w:rPr>
          <w:rFonts w:asciiTheme="minorHAnsi" w:hAnsiTheme="minorHAnsi" w:cstheme="minorHAnsi"/>
          <w:bCs/>
          <w:color w:val="222222"/>
          <w:szCs w:val="22"/>
          <w:shd w:val="clear" w:color="auto" w:fill="FFFFFF"/>
          <w:lang w:val="el-GR"/>
        </w:rPr>
        <w:t xml:space="preserve"> τους εκάστοτε ισχύοντες κανονισμούς της Ε.Ε. και τις εκάστοτε ισχύουσες εγκυκλίους και αποφάσεις του Υπουργείου </w:t>
      </w:r>
      <w:r w:rsidRPr="00093C84">
        <w:rPr>
          <w:rFonts w:asciiTheme="minorHAnsi" w:hAnsiTheme="minorHAnsi" w:cstheme="minorHAnsi"/>
          <w:bCs/>
          <w:color w:val="222222"/>
          <w:szCs w:val="22"/>
          <w:shd w:val="clear" w:color="auto" w:fill="FFFFFF"/>
          <w:lang w:val="el-GR"/>
        </w:rPr>
        <w:lastRenderedPageBreak/>
        <w:t>Αγροτικής Ανάπτυξης και Τροφίμων και τις εκάστοτε Αγορανομικές και Υγειονομικές διατάξεις.</w:t>
      </w:r>
    </w:p>
    <w:p w:rsidR="005012C4" w:rsidRDefault="005012C4" w:rsidP="005012C4">
      <w:pPr>
        <w:spacing w:after="0"/>
        <w:jc w:val="center"/>
        <w:rPr>
          <w:sz w:val="24"/>
          <w:lang w:val="el-GR" w:eastAsia="el-GR"/>
        </w:rPr>
      </w:pPr>
    </w:p>
    <w:p w:rsidR="005012C4" w:rsidRPr="00880A02" w:rsidRDefault="005012C4" w:rsidP="005012C4">
      <w:pPr>
        <w:spacing w:after="0"/>
        <w:jc w:val="center"/>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12</w:t>
      </w:r>
    </w:p>
    <w:p w:rsidR="005012C4" w:rsidRPr="00880A02" w:rsidRDefault="005012C4" w:rsidP="005012C4">
      <w:pPr>
        <w:spacing w:after="0"/>
        <w:jc w:val="center"/>
        <w:rPr>
          <w:b/>
          <w:sz w:val="24"/>
          <w:lang w:val="el-GR" w:eastAsia="el-GR"/>
        </w:rPr>
      </w:pPr>
      <w:r w:rsidRPr="00880A02">
        <w:rPr>
          <w:b/>
          <w:sz w:val="24"/>
          <w:lang w:val="el-GR" w:eastAsia="el-GR"/>
        </w:rPr>
        <w:t>Υπεργολαβία</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12.1.Ο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12.2.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w:t>
      </w:r>
      <w:r w:rsidRPr="00162970">
        <w:rPr>
          <w:sz w:val="24"/>
          <w:vertAlign w:val="superscript"/>
          <w:lang w:eastAsia="el-GR"/>
        </w:rPr>
        <w:footnoteReference w:id="5"/>
      </w:r>
      <w:r w:rsidRPr="00880A02">
        <w:rPr>
          <w:sz w:val="24"/>
          <w:lang w:val="el-GR" w:eastAsia="el-GR"/>
        </w:rPr>
        <w:t xml:space="preserve">.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12.3. </w:t>
      </w:r>
      <w:r w:rsidRPr="00880A02">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rsidR="005012C4" w:rsidRPr="00880A02" w:rsidRDefault="005012C4" w:rsidP="005012C4">
      <w:pPr>
        <w:spacing w:after="0"/>
        <w:rPr>
          <w:sz w:val="24"/>
          <w:lang w:val="el-GR" w:eastAsia="el-GR"/>
        </w:rPr>
      </w:pPr>
    </w:p>
    <w:p w:rsidR="005012C4" w:rsidRPr="00880A02" w:rsidRDefault="005012C4" w:rsidP="005012C4">
      <w:pPr>
        <w:spacing w:after="0"/>
        <w:rPr>
          <w:color w:val="0070C0"/>
          <w:sz w:val="24"/>
          <w:lang w:val="el-GR" w:eastAsia="el-GR"/>
        </w:rPr>
      </w:pPr>
      <w:r w:rsidRPr="00880A02">
        <w:rPr>
          <w:sz w:val="24"/>
          <w:lang w:val="el-GR" w:eastAsia="el-GR"/>
        </w:rPr>
        <w:t xml:space="preserve">12.4.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w:t>
      </w:r>
    </w:p>
    <w:p w:rsidR="005012C4" w:rsidRPr="00880A02" w:rsidRDefault="005012C4" w:rsidP="005012C4">
      <w:pPr>
        <w:spacing w:after="0"/>
        <w:rPr>
          <w:sz w:val="24"/>
          <w:lang w:val="el-GR" w:eastAsia="el-GR"/>
        </w:rPr>
      </w:pPr>
    </w:p>
    <w:p w:rsidR="005012C4" w:rsidRPr="00880A02" w:rsidRDefault="005012C4" w:rsidP="005012C4">
      <w:pPr>
        <w:spacing w:after="0"/>
        <w:jc w:val="left"/>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13</w:t>
      </w:r>
    </w:p>
    <w:p w:rsidR="005012C4" w:rsidRPr="00880A02" w:rsidRDefault="005012C4" w:rsidP="005012C4">
      <w:pPr>
        <w:spacing w:after="0"/>
        <w:jc w:val="center"/>
        <w:rPr>
          <w:b/>
          <w:sz w:val="24"/>
          <w:lang w:val="el-GR" w:eastAsia="el-GR"/>
        </w:rPr>
      </w:pPr>
      <w:r w:rsidRPr="00880A02">
        <w:rPr>
          <w:b/>
          <w:sz w:val="24"/>
          <w:lang w:val="el-GR" w:eastAsia="el-GR"/>
        </w:rPr>
        <w:t>Κήρυξη οικονομικού φορέα εκπτώτου –Κυρώσεις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13.1.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13.2.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13.3.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rsidR="005012C4" w:rsidRPr="00880A02" w:rsidRDefault="005012C4" w:rsidP="005012C4">
      <w:pPr>
        <w:spacing w:after="0"/>
        <w:rPr>
          <w:sz w:val="24"/>
          <w:lang w:val="el-GR" w:eastAsia="el-GR"/>
        </w:rPr>
      </w:pPr>
      <w:r w:rsidRPr="00880A02">
        <w:rPr>
          <w:sz w:val="24"/>
          <w:lang w:val="el-GR" w:eastAsia="el-GR"/>
        </w:rPr>
        <w:t xml:space="preserve">Δ = (ΤΚΤ ΤΚΕ) </w:t>
      </w:r>
      <w:r w:rsidRPr="00162970">
        <w:rPr>
          <w:sz w:val="24"/>
          <w:lang w:eastAsia="el-GR"/>
        </w:rPr>
        <w:t>x</w:t>
      </w:r>
      <w:r w:rsidRPr="00880A02">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5012C4" w:rsidRPr="00880A02" w:rsidRDefault="005012C4" w:rsidP="005012C4">
      <w:pPr>
        <w:spacing w:after="0"/>
        <w:rPr>
          <w:sz w:val="24"/>
          <w:lang w:val="el-GR" w:eastAsia="el-GR"/>
        </w:rPr>
      </w:pPr>
      <w:r w:rsidRPr="00880A02">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rsidR="005012C4" w:rsidRPr="00880A02" w:rsidRDefault="005012C4" w:rsidP="005012C4">
      <w:pPr>
        <w:spacing w:after="0"/>
        <w:rPr>
          <w:sz w:val="24"/>
          <w:lang w:val="el-GR" w:eastAsia="el-GR"/>
        </w:rPr>
      </w:pPr>
      <w:r w:rsidRPr="00880A02">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5012C4" w:rsidRPr="00880A02" w:rsidRDefault="005012C4" w:rsidP="005012C4">
      <w:pPr>
        <w:spacing w:after="0"/>
        <w:rPr>
          <w:sz w:val="24"/>
          <w:lang w:val="el-GR" w:eastAsia="el-GR"/>
        </w:rPr>
      </w:pPr>
      <w:r w:rsidRPr="00880A02">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1,01. </w:t>
      </w:r>
    </w:p>
    <w:p w:rsidR="005012C4" w:rsidRPr="00880A02" w:rsidRDefault="005012C4" w:rsidP="005012C4">
      <w:pPr>
        <w:spacing w:after="0"/>
        <w:rPr>
          <w:sz w:val="24"/>
          <w:lang w:val="el-GR" w:eastAsia="el-GR"/>
        </w:rPr>
      </w:pPr>
      <w:r w:rsidRPr="00880A02">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14</w:t>
      </w:r>
    </w:p>
    <w:p w:rsidR="005012C4" w:rsidRPr="00880A02" w:rsidRDefault="005012C4" w:rsidP="005012C4">
      <w:pPr>
        <w:spacing w:after="0"/>
        <w:jc w:val="center"/>
        <w:rPr>
          <w:b/>
          <w:sz w:val="24"/>
          <w:lang w:val="el-GR" w:eastAsia="el-GR"/>
        </w:rPr>
      </w:pPr>
      <w:r w:rsidRPr="00880A02">
        <w:rPr>
          <w:b/>
          <w:sz w:val="24"/>
          <w:lang w:val="el-GR" w:eastAsia="el-GR"/>
        </w:rPr>
        <w:t>Τροποποίηση σύμβασης κατά τη διάρκειά της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14.1.Η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14.2.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15</w:t>
      </w:r>
    </w:p>
    <w:p w:rsidR="005012C4" w:rsidRPr="00880A02" w:rsidRDefault="005012C4" w:rsidP="005012C4">
      <w:pPr>
        <w:spacing w:after="0"/>
        <w:jc w:val="center"/>
        <w:rPr>
          <w:b/>
          <w:sz w:val="24"/>
          <w:lang w:val="el-GR" w:eastAsia="el-GR"/>
        </w:rPr>
      </w:pPr>
      <w:r w:rsidRPr="00880A02">
        <w:rPr>
          <w:b/>
          <w:sz w:val="24"/>
          <w:lang w:val="el-GR" w:eastAsia="el-GR"/>
        </w:rPr>
        <w:t>Ανωτέρα Βία</w:t>
      </w:r>
    </w:p>
    <w:p w:rsidR="005012C4" w:rsidRPr="00880A02" w:rsidRDefault="005012C4" w:rsidP="005012C4">
      <w:pPr>
        <w:spacing w:after="0"/>
        <w:jc w:val="center"/>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15.1.Τα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5012C4" w:rsidRPr="00880A02" w:rsidRDefault="005012C4" w:rsidP="005012C4">
      <w:pPr>
        <w:spacing w:after="0"/>
        <w:rPr>
          <w:sz w:val="24"/>
          <w:lang w:val="el-GR" w:eastAsia="el-GR"/>
        </w:rPr>
      </w:pPr>
      <w:r w:rsidRPr="00880A02">
        <w:rPr>
          <w:sz w:val="24"/>
          <w:lang w:val="el-GR" w:eastAsia="el-GR"/>
        </w:rPr>
        <w:t xml:space="preserve">15.2.Ο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rsidR="005012C4" w:rsidRPr="00880A02" w:rsidRDefault="005012C4" w:rsidP="005012C4">
      <w:pPr>
        <w:spacing w:after="0"/>
        <w:rPr>
          <w:sz w:val="24"/>
          <w:lang w:val="el-GR" w:eastAsia="el-GR"/>
        </w:rPr>
      </w:pPr>
      <w:r w:rsidRPr="00880A02">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rsidR="005012C4" w:rsidRPr="00880A02" w:rsidRDefault="005012C4" w:rsidP="005012C4">
      <w:pPr>
        <w:spacing w:after="0"/>
        <w:rPr>
          <w:sz w:val="24"/>
          <w:lang w:val="el-GR" w:eastAsia="el-GR"/>
        </w:rPr>
      </w:pPr>
    </w:p>
    <w:p w:rsidR="005012C4" w:rsidRPr="00880A02" w:rsidRDefault="005012C4" w:rsidP="005012C4">
      <w:pPr>
        <w:spacing w:after="0"/>
        <w:jc w:val="center"/>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16</w:t>
      </w:r>
    </w:p>
    <w:p w:rsidR="005012C4" w:rsidRPr="00880A02" w:rsidRDefault="005012C4" w:rsidP="005012C4">
      <w:pPr>
        <w:spacing w:after="0"/>
        <w:jc w:val="center"/>
        <w:rPr>
          <w:b/>
          <w:sz w:val="24"/>
          <w:lang w:val="el-GR" w:eastAsia="el-GR"/>
        </w:rPr>
      </w:pPr>
      <w:r w:rsidRPr="00880A02">
        <w:rPr>
          <w:b/>
          <w:sz w:val="24"/>
          <w:lang w:val="el-GR" w:eastAsia="el-GR"/>
        </w:rPr>
        <w:t>Ολοκλήρωση συμβατικού αντικειμένου</w:t>
      </w:r>
    </w:p>
    <w:p w:rsidR="005012C4" w:rsidRPr="00880A02" w:rsidRDefault="005012C4" w:rsidP="005012C4">
      <w:pPr>
        <w:spacing w:after="0"/>
        <w:jc w:val="center"/>
        <w:rPr>
          <w:sz w:val="24"/>
          <w:lang w:val="el-GR" w:eastAsia="el-GR"/>
        </w:rPr>
      </w:pPr>
    </w:p>
    <w:p w:rsidR="005012C4" w:rsidRPr="00880A02" w:rsidRDefault="005012C4" w:rsidP="005012C4">
      <w:pPr>
        <w:rPr>
          <w:sz w:val="24"/>
          <w:lang w:val="el-GR" w:eastAsia="el-GR"/>
        </w:rPr>
      </w:pPr>
      <w:r w:rsidRPr="00880A02">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17</w:t>
      </w:r>
    </w:p>
    <w:p w:rsidR="005012C4" w:rsidRPr="00880A02" w:rsidRDefault="005012C4" w:rsidP="005012C4">
      <w:pPr>
        <w:spacing w:after="0"/>
        <w:jc w:val="center"/>
        <w:rPr>
          <w:b/>
          <w:sz w:val="24"/>
          <w:lang w:val="el-GR" w:eastAsia="el-GR"/>
        </w:rPr>
      </w:pPr>
      <w:r w:rsidRPr="00880A02">
        <w:rPr>
          <w:b/>
          <w:sz w:val="24"/>
          <w:lang w:val="el-GR" w:eastAsia="el-GR"/>
        </w:rPr>
        <w:t>Δικαίωμα μονομερούς λύσης της σύμβασης</w:t>
      </w:r>
    </w:p>
    <w:p w:rsidR="005012C4" w:rsidRPr="00880A02" w:rsidRDefault="005012C4" w:rsidP="005012C4">
      <w:pPr>
        <w:spacing w:after="0"/>
        <w:rPr>
          <w:sz w:val="24"/>
          <w:lang w:val="el-GR" w:eastAsia="el-GR"/>
        </w:rPr>
      </w:pPr>
    </w:p>
    <w:p w:rsidR="005012C4" w:rsidRPr="00880A02" w:rsidRDefault="005012C4" w:rsidP="005012C4">
      <w:pPr>
        <w:rPr>
          <w:sz w:val="24"/>
          <w:lang w:val="el-GR" w:eastAsia="el-GR"/>
        </w:rPr>
      </w:pPr>
      <w:r w:rsidRPr="00880A02">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18</w:t>
      </w:r>
    </w:p>
    <w:p w:rsidR="005012C4" w:rsidRPr="00880A02" w:rsidRDefault="005012C4" w:rsidP="005012C4">
      <w:pPr>
        <w:spacing w:after="0"/>
        <w:jc w:val="center"/>
        <w:rPr>
          <w:b/>
          <w:sz w:val="24"/>
          <w:lang w:val="el-GR" w:eastAsia="el-GR"/>
        </w:rPr>
      </w:pPr>
      <w:r w:rsidRPr="00880A02">
        <w:rPr>
          <w:b/>
          <w:sz w:val="24"/>
          <w:lang w:val="el-GR" w:eastAsia="el-GR"/>
        </w:rPr>
        <w:t>Εφαρμοστέο Δίκαιο – Επίλυση Διαφορών</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lastRenderedPageBreak/>
        <w:t xml:space="preserve">18.1.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18.2.Ο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r w:rsidRPr="00880A02">
        <w:rPr>
          <w:sz w:val="24"/>
          <w:lang w:val="el-GR" w:eastAsia="el-GR"/>
        </w:rPr>
        <w:t xml:space="preserve">18.3.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rsidR="005012C4" w:rsidRPr="00880A02" w:rsidRDefault="005012C4" w:rsidP="005012C4">
      <w:pPr>
        <w:spacing w:after="0"/>
        <w:rPr>
          <w:sz w:val="24"/>
          <w:lang w:val="el-GR" w:eastAsia="el-GR"/>
        </w:rPr>
      </w:pPr>
    </w:p>
    <w:p w:rsidR="005012C4" w:rsidRPr="00880A02" w:rsidRDefault="005012C4" w:rsidP="005012C4">
      <w:pPr>
        <w:spacing w:after="0"/>
        <w:rPr>
          <w:sz w:val="24"/>
          <w:lang w:val="el-GR" w:eastAsia="el-GR"/>
        </w:rPr>
      </w:pPr>
    </w:p>
    <w:p w:rsidR="005012C4" w:rsidRPr="00880A02" w:rsidRDefault="005012C4" w:rsidP="005012C4">
      <w:pPr>
        <w:jc w:val="center"/>
        <w:rPr>
          <w:b/>
          <w:sz w:val="24"/>
          <w:lang w:val="el-GR" w:eastAsia="el-GR"/>
        </w:rPr>
      </w:pPr>
      <w:r w:rsidRPr="00880A02">
        <w:rPr>
          <w:b/>
          <w:sz w:val="24"/>
          <w:lang w:val="el-GR" w:eastAsia="el-GR"/>
        </w:rPr>
        <w:t>Άρθρο 19</w:t>
      </w:r>
    </w:p>
    <w:p w:rsidR="005012C4" w:rsidRPr="00880A02" w:rsidRDefault="005012C4" w:rsidP="005012C4">
      <w:pPr>
        <w:jc w:val="center"/>
        <w:rPr>
          <w:b/>
          <w:sz w:val="24"/>
          <w:lang w:val="el-GR" w:eastAsia="el-GR"/>
        </w:rPr>
      </w:pPr>
      <w:r w:rsidRPr="00880A02">
        <w:rPr>
          <w:b/>
          <w:sz w:val="24"/>
          <w:lang w:val="el-GR" w:eastAsia="el-GR"/>
        </w:rPr>
        <w:t>Συμμόρφωση με τον Κανονισμό ΕΕ/2016/2019 και τον ν. 4624/2019 (Α 137)</w:t>
      </w:r>
      <w:r w:rsidRPr="001B45AB">
        <w:rPr>
          <w:rStyle w:val="a3"/>
          <w:b/>
          <w:sz w:val="24"/>
          <w:lang w:eastAsia="el-GR"/>
        </w:rPr>
        <w:footnoteReference w:id="6"/>
      </w:r>
      <w:r w:rsidRPr="00880A02">
        <w:rPr>
          <w:b/>
          <w:sz w:val="24"/>
          <w:lang w:val="el-GR" w:eastAsia="el-GR"/>
        </w:rPr>
        <w:t xml:space="preserve"> </w:t>
      </w:r>
    </w:p>
    <w:p w:rsidR="005012C4" w:rsidRPr="00880A02" w:rsidRDefault="005012C4" w:rsidP="005012C4">
      <w:pPr>
        <w:jc w:val="center"/>
        <w:rPr>
          <w:sz w:val="24"/>
          <w:lang w:val="el-GR" w:eastAsia="el-GR"/>
        </w:rPr>
      </w:pPr>
    </w:p>
    <w:p w:rsidR="005012C4" w:rsidRPr="00880A02" w:rsidRDefault="005012C4" w:rsidP="005012C4">
      <w:pPr>
        <w:rPr>
          <w:sz w:val="24"/>
          <w:lang w:val="el-GR" w:eastAsia="el-GR"/>
        </w:rPr>
      </w:pPr>
      <w:r w:rsidRPr="00880A02">
        <w:rPr>
          <w:sz w:val="24"/>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162970">
        <w:rPr>
          <w:sz w:val="24"/>
          <w:lang w:eastAsia="el-GR"/>
        </w:rPr>
        <w:t>General</w:t>
      </w:r>
      <w:r w:rsidRPr="00880A02">
        <w:rPr>
          <w:sz w:val="24"/>
          <w:lang w:val="el-GR" w:eastAsia="el-GR"/>
        </w:rPr>
        <w:t xml:space="preserve"> </w:t>
      </w:r>
      <w:r w:rsidRPr="00162970">
        <w:rPr>
          <w:sz w:val="24"/>
          <w:lang w:eastAsia="el-GR"/>
        </w:rPr>
        <w:t>Data</w:t>
      </w:r>
      <w:r w:rsidRPr="00880A02">
        <w:rPr>
          <w:sz w:val="24"/>
          <w:lang w:val="el-GR" w:eastAsia="el-GR"/>
        </w:rPr>
        <w:t xml:space="preserve"> </w:t>
      </w:r>
      <w:r w:rsidRPr="00162970">
        <w:rPr>
          <w:sz w:val="24"/>
          <w:lang w:eastAsia="el-GR"/>
        </w:rPr>
        <w:t>Protection</w:t>
      </w:r>
      <w:r w:rsidRPr="00880A02">
        <w:rPr>
          <w:sz w:val="24"/>
          <w:lang w:val="el-GR" w:eastAsia="el-GR"/>
        </w:rPr>
        <w:t xml:space="preserve"> </w:t>
      </w:r>
      <w:r w:rsidRPr="00162970">
        <w:rPr>
          <w:sz w:val="24"/>
          <w:lang w:eastAsia="el-GR"/>
        </w:rPr>
        <w:t>Regulation</w:t>
      </w:r>
      <w:r w:rsidRPr="00880A02">
        <w:rPr>
          <w:sz w:val="24"/>
          <w:lang w:val="el-GR" w:eastAsia="el-GR"/>
        </w:rPr>
        <w:t xml:space="preserve"> – </w:t>
      </w:r>
      <w:r w:rsidRPr="00162970">
        <w:rPr>
          <w:sz w:val="24"/>
          <w:lang w:eastAsia="el-GR"/>
        </w:rPr>
        <w:t>GDPR</w:t>
      </w:r>
      <w:r w:rsidRPr="00880A02">
        <w:rPr>
          <w:sz w:val="24"/>
          <w:lang w:val="el-GR" w:eastAsia="el-GR"/>
        </w:rPr>
        <w:t>) και του Ν. 4624/2019. Ειδικότερα:</w:t>
      </w:r>
    </w:p>
    <w:p w:rsidR="005012C4" w:rsidRPr="00880A02" w:rsidRDefault="005012C4" w:rsidP="005012C4">
      <w:pPr>
        <w:rPr>
          <w:sz w:val="24"/>
          <w:lang w:val="el-GR" w:eastAsia="el-GR"/>
        </w:rPr>
      </w:pPr>
      <w:r w:rsidRPr="00880A02">
        <w:rPr>
          <w:b/>
          <w:sz w:val="24"/>
          <w:lang w:val="el-GR" w:eastAsia="el-GR"/>
        </w:rPr>
        <w:t>Α)</w:t>
      </w:r>
      <w:r w:rsidRPr="00880A02">
        <w:rPr>
          <w:sz w:val="24"/>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880A02">
        <w:rPr>
          <w:sz w:val="24"/>
          <w:lang w:val="el-GR" w:eastAsia="el-GR"/>
        </w:rPr>
        <w:t>προστηθέντων</w:t>
      </w:r>
      <w:proofErr w:type="spellEnd"/>
      <w:r w:rsidRPr="00880A02">
        <w:rPr>
          <w:strike/>
          <w:sz w:val="24"/>
          <w:lang w:val="el-GR" w:eastAsia="el-GR"/>
        </w:rPr>
        <w:t>/</w:t>
      </w:r>
      <w:r w:rsidRPr="00880A02">
        <w:rPr>
          <w:sz w:val="24"/>
          <w:lang w:val="el-GR" w:eastAsia="el-GR"/>
        </w:rPr>
        <w:t>συνεργατών/</w:t>
      </w:r>
      <w:proofErr w:type="spellStart"/>
      <w:r w:rsidRPr="00880A02">
        <w:rPr>
          <w:sz w:val="24"/>
          <w:lang w:val="el-GR" w:eastAsia="el-GR"/>
        </w:rPr>
        <w:t>δανειζόντω</w:t>
      </w:r>
      <w:proofErr w:type="spellEnd"/>
      <w:r w:rsidRPr="00880A02">
        <w:rPr>
          <w:sz w:val="24"/>
          <w:lang w:val="el-GR" w:eastAsia="el-GR"/>
        </w:rPr>
        <w:t>ν εμπειρία/υπεργολάβων του, ισχύουν τα παρακάτω:</w:t>
      </w:r>
    </w:p>
    <w:p w:rsidR="005012C4" w:rsidRPr="00880A02" w:rsidRDefault="005012C4" w:rsidP="005012C4">
      <w:pPr>
        <w:rPr>
          <w:sz w:val="24"/>
          <w:lang w:val="el-GR" w:eastAsia="el-GR"/>
        </w:rPr>
      </w:pPr>
      <w:r w:rsidRPr="00880A02">
        <w:rPr>
          <w:sz w:val="24"/>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5012C4" w:rsidRPr="00880A02" w:rsidRDefault="005012C4" w:rsidP="005012C4">
      <w:pPr>
        <w:rPr>
          <w:sz w:val="24"/>
          <w:lang w:val="el-GR" w:eastAsia="el-GR"/>
        </w:rPr>
      </w:pPr>
      <w:r w:rsidRPr="00880A02">
        <w:rPr>
          <w:sz w:val="24"/>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880A02">
        <w:rPr>
          <w:sz w:val="24"/>
          <w:lang w:val="el-GR" w:eastAsia="el-GR"/>
        </w:rPr>
        <w:t>έγχαρτο</w:t>
      </w:r>
      <w:proofErr w:type="spellEnd"/>
      <w:r w:rsidRPr="00880A02">
        <w:rPr>
          <w:sz w:val="24"/>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880A02">
        <w:rPr>
          <w:lang w:val="el-GR"/>
        </w:rPr>
        <w:t xml:space="preserve"> </w:t>
      </w:r>
      <w:r w:rsidRPr="00880A02">
        <w:rPr>
          <w:sz w:val="24"/>
          <w:lang w:val="el-GR" w:eastAsia="el-GR"/>
        </w:rPr>
        <w:t xml:space="preserve">ή </w:t>
      </w:r>
      <w:proofErr w:type="spellStart"/>
      <w:r w:rsidRPr="00880A02">
        <w:rPr>
          <w:sz w:val="24"/>
          <w:lang w:val="el-GR" w:eastAsia="el-GR"/>
        </w:rPr>
        <w:t>παρόχους</w:t>
      </w:r>
      <w:proofErr w:type="spellEnd"/>
      <w:r w:rsidRPr="00880A02">
        <w:rPr>
          <w:sz w:val="24"/>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5012C4" w:rsidRPr="00880A02" w:rsidRDefault="005012C4" w:rsidP="005012C4">
      <w:pPr>
        <w:rPr>
          <w:sz w:val="24"/>
          <w:lang w:val="el-GR" w:eastAsia="el-GR"/>
        </w:rPr>
      </w:pPr>
      <w:r w:rsidRPr="00880A02">
        <w:rPr>
          <w:sz w:val="24"/>
          <w:lang w:val="el-GR" w:eastAsia="el-GR"/>
        </w:rPr>
        <w:lastRenderedPageBreak/>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5012C4" w:rsidRPr="00880A02" w:rsidRDefault="005012C4" w:rsidP="005012C4">
      <w:pPr>
        <w:rPr>
          <w:sz w:val="24"/>
          <w:lang w:val="el-GR" w:eastAsia="el-GR"/>
        </w:rPr>
      </w:pPr>
      <w:r w:rsidRPr="00880A02">
        <w:rPr>
          <w:sz w:val="24"/>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rsidR="005012C4" w:rsidRPr="00880A02" w:rsidRDefault="005012C4" w:rsidP="005012C4">
      <w:pPr>
        <w:rPr>
          <w:sz w:val="24"/>
          <w:lang w:val="el-GR" w:eastAsia="el-GR"/>
        </w:rPr>
      </w:pPr>
      <w:r w:rsidRPr="00880A02">
        <w:rPr>
          <w:sz w:val="24"/>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880A02">
        <w:rPr>
          <w:sz w:val="24"/>
          <w:lang w:val="el-GR" w:eastAsia="el-GR"/>
        </w:rPr>
        <w:t>φορητότητας</w:t>
      </w:r>
      <w:proofErr w:type="spellEnd"/>
      <w:r w:rsidRPr="00880A02">
        <w:rPr>
          <w:sz w:val="24"/>
          <w:lang w:val="el-GR" w:eastAsia="el-GR"/>
        </w:rPr>
        <w:t>, διόρθωσης, περιορισμού, διαγραφής</w:t>
      </w:r>
      <w:r w:rsidRPr="00880A02">
        <w:rPr>
          <w:lang w:val="el-GR"/>
        </w:rPr>
        <w:t xml:space="preserve"> </w:t>
      </w:r>
      <w:r w:rsidRPr="00880A02">
        <w:rPr>
          <w:sz w:val="24"/>
          <w:lang w:val="el-GR" w:eastAsia="el-GR"/>
        </w:rPr>
        <w:t>ή και εναντίωσης υπό συγκεκριμένες προϋποθέσεις προβλεπόμενες από το νομοθετικό πλαίσιο.</w:t>
      </w:r>
    </w:p>
    <w:p w:rsidR="005012C4" w:rsidRPr="00880A02" w:rsidRDefault="005012C4" w:rsidP="005012C4">
      <w:pPr>
        <w:rPr>
          <w:sz w:val="24"/>
          <w:lang w:val="el-GR" w:eastAsia="el-GR"/>
        </w:rPr>
      </w:pPr>
      <w:r w:rsidRPr="00880A02">
        <w:rPr>
          <w:sz w:val="24"/>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5012C4" w:rsidRPr="00880A02" w:rsidRDefault="005012C4" w:rsidP="005012C4">
      <w:pPr>
        <w:rPr>
          <w:sz w:val="24"/>
          <w:lang w:val="el-GR" w:eastAsia="el-GR"/>
        </w:rPr>
      </w:pPr>
      <w:r w:rsidRPr="00880A02">
        <w:rPr>
          <w:sz w:val="24"/>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5012C4" w:rsidRPr="00C234DE" w:rsidRDefault="005012C4" w:rsidP="005012C4">
      <w:pPr>
        <w:rPr>
          <w:sz w:val="24"/>
          <w:lang w:val="el-GR" w:eastAsia="el-GR"/>
        </w:rPr>
      </w:pPr>
      <w:r w:rsidRPr="00880A02">
        <w:rPr>
          <w:sz w:val="24"/>
          <w:lang w:val="el-GR" w:eastAsia="el-GR"/>
        </w:rPr>
        <w:t>Τα στοιχεία επικοινωνίας με τον υπεύθυνο για την προστασία των προσωπικών δεδομένων της Αναθέτουσας Αρχής είναι τα ακόλουθα (</w:t>
      </w:r>
      <w:r>
        <w:rPr>
          <w:sz w:val="24"/>
          <w:lang w:eastAsia="el-GR"/>
        </w:rPr>
        <w:t>email</w:t>
      </w:r>
      <w:r w:rsidRPr="00880A02">
        <w:rPr>
          <w:sz w:val="24"/>
          <w:lang w:val="el-GR" w:eastAsia="el-GR"/>
        </w:rPr>
        <w:t xml:space="preserve"> </w:t>
      </w:r>
      <w:proofErr w:type="spellStart"/>
      <w:r>
        <w:rPr>
          <w:sz w:val="24"/>
          <w:lang w:val="en-US" w:eastAsia="el-GR"/>
        </w:rPr>
        <w:t>dkisamou</w:t>
      </w:r>
      <w:proofErr w:type="spellEnd"/>
      <w:r w:rsidRPr="00C234DE">
        <w:rPr>
          <w:sz w:val="24"/>
          <w:lang w:val="el-GR" w:eastAsia="el-GR"/>
        </w:rPr>
        <w:t>@</w:t>
      </w:r>
      <w:proofErr w:type="spellStart"/>
      <w:r>
        <w:rPr>
          <w:sz w:val="24"/>
          <w:lang w:val="en-US" w:eastAsia="el-GR"/>
        </w:rPr>
        <w:t>gmail</w:t>
      </w:r>
      <w:proofErr w:type="spellEnd"/>
      <w:r w:rsidRPr="00C234DE">
        <w:rPr>
          <w:sz w:val="24"/>
          <w:lang w:val="el-GR" w:eastAsia="el-GR"/>
        </w:rPr>
        <w:t>.</w:t>
      </w:r>
      <w:r>
        <w:rPr>
          <w:sz w:val="24"/>
          <w:lang w:val="en-US" w:eastAsia="el-GR"/>
        </w:rPr>
        <w:t>com</w:t>
      </w:r>
      <w:r w:rsidRPr="00C234DE">
        <w:rPr>
          <w:sz w:val="24"/>
          <w:lang w:val="el-GR" w:eastAsia="el-GR"/>
        </w:rPr>
        <w:t>)</w:t>
      </w:r>
    </w:p>
    <w:p w:rsidR="005012C4" w:rsidRPr="00880A02" w:rsidRDefault="005012C4" w:rsidP="005012C4">
      <w:pPr>
        <w:rPr>
          <w:sz w:val="24"/>
          <w:lang w:val="el-GR" w:eastAsia="el-GR"/>
        </w:rPr>
      </w:pPr>
    </w:p>
    <w:p w:rsidR="005012C4" w:rsidRPr="00880A02" w:rsidRDefault="005012C4" w:rsidP="005012C4">
      <w:pPr>
        <w:rPr>
          <w:sz w:val="24"/>
          <w:lang w:val="el-GR" w:eastAsia="el-GR"/>
        </w:rPr>
      </w:pPr>
      <w:proofErr w:type="gramStart"/>
      <w:r w:rsidRPr="00162970">
        <w:rPr>
          <w:sz w:val="24"/>
          <w:lang w:eastAsia="el-GR"/>
        </w:rPr>
        <w:t>B</w:t>
      </w:r>
      <w:r w:rsidRPr="00880A02">
        <w:rPr>
          <w:sz w:val="24"/>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w:t>
      </w:r>
      <w:proofErr w:type="gramEnd"/>
      <w:r w:rsidRPr="00880A02">
        <w:rPr>
          <w:sz w:val="24"/>
          <w:lang w:val="el-GR" w:eastAsia="el-GR"/>
        </w:rPr>
        <w:t xml:space="preserve"> Ειδικότερα, ισχύουν τα παρακάτω:</w:t>
      </w:r>
    </w:p>
    <w:p w:rsidR="005012C4" w:rsidRPr="00880A02" w:rsidRDefault="005012C4" w:rsidP="005012C4">
      <w:pPr>
        <w:rPr>
          <w:sz w:val="24"/>
          <w:lang w:val="el-GR" w:eastAsia="el-GR"/>
        </w:rPr>
      </w:pPr>
      <w:r w:rsidRPr="00880A02">
        <w:rPr>
          <w:sz w:val="24"/>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rsidR="005012C4" w:rsidRPr="00880A02" w:rsidRDefault="005012C4" w:rsidP="005012C4">
      <w:pPr>
        <w:rPr>
          <w:sz w:val="24"/>
          <w:lang w:val="el-GR" w:eastAsia="el-GR"/>
        </w:rPr>
      </w:pPr>
      <w:r w:rsidRPr="00880A02">
        <w:rPr>
          <w:sz w:val="24"/>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w:t>
      </w:r>
      <w:r w:rsidRPr="00880A02">
        <w:rPr>
          <w:sz w:val="24"/>
          <w:lang w:val="el-GR" w:eastAsia="el-GR"/>
        </w:rPr>
        <w:lastRenderedPageBreak/>
        <w:t xml:space="preserve">εμπιστευτικότητας ή τελούν υπό τη δέουσα κανονιστική υποχρέωση τήρησης εμπιστευτικότητας, </w:t>
      </w:r>
    </w:p>
    <w:p w:rsidR="005012C4" w:rsidRPr="00880A02" w:rsidRDefault="005012C4" w:rsidP="005012C4">
      <w:pPr>
        <w:rPr>
          <w:sz w:val="24"/>
          <w:lang w:val="el-GR" w:eastAsia="el-GR"/>
        </w:rPr>
      </w:pPr>
      <w:r w:rsidRPr="00880A02">
        <w:rPr>
          <w:sz w:val="24"/>
          <w:lang w:val="el-GR" w:eastAsia="el-GR"/>
        </w:rPr>
        <w:t xml:space="preserve">γ) λαμβάνει όλα τα απαιτούμενα μέτρα δυνάμει του άρθρου 32 ΓΚΠΔ, </w:t>
      </w:r>
    </w:p>
    <w:p w:rsidR="005012C4" w:rsidRPr="00880A02" w:rsidRDefault="005012C4" w:rsidP="005012C4">
      <w:pPr>
        <w:rPr>
          <w:sz w:val="24"/>
          <w:lang w:val="el-GR" w:eastAsia="el-GR"/>
        </w:rPr>
      </w:pPr>
      <w:r w:rsidRPr="00880A02">
        <w:rPr>
          <w:sz w:val="24"/>
          <w:lang w:val="el-GR" w:eastAsia="el-GR"/>
        </w:rPr>
        <w:t xml:space="preserve">δ) τηρεί τους όρους που αναφέρονται στις παραγράφους 2 και 4 για την πρόσληψη άλλου εκτελούντος την επεξεργασία, </w:t>
      </w:r>
    </w:p>
    <w:p w:rsidR="005012C4" w:rsidRPr="00880A02" w:rsidRDefault="005012C4" w:rsidP="005012C4">
      <w:pPr>
        <w:rPr>
          <w:sz w:val="24"/>
          <w:lang w:val="el-GR" w:eastAsia="el-GR"/>
        </w:rPr>
      </w:pPr>
      <w:r w:rsidRPr="00880A02">
        <w:rPr>
          <w:sz w:val="24"/>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162970">
        <w:rPr>
          <w:sz w:val="24"/>
          <w:lang w:eastAsia="el-GR"/>
        </w:rPr>
        <w:t>III</w:t>
      </w:r>
      <w:r w:rsidRPr="00880A02">
        <w:rPr>
          <w:sz w:val="24"/>
          <w:lang w:val="el-GR" w:eastAsia="el-GR"/>
        </w:rPr>
        <w:t xml:space="preserve"> δικαιωμάτων του υποκειμένου των δεδομένων, </w:t>
      </w:r>
    </w:p>
    <w:p w:rsidR="005012C4" w:rsidRPr="00880A02" w:rsidRDefault="005012C4" w:rsidP="005012C4">
      <w:pPr>
        <w:rPr>
          <w:sz w:val="24"/>
          <w:lang w:val="el-GR" w:eastAsia="el-GR"/>
        </w:rPr>
      </w:pPr>
      <w:r w:rsidRPr="00880A02">
        <w:rPr>
          <w:sz w:val="24"/>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rsidR="005012C4" w:rsidRPr="00880A02" w:rsidRDefault="005012C4" w:rsidP="005012C4">
      <w:pPr>
        <w:rPr>
          <w:sz w:val="24"/>
          <w:lang w:val="el-GR" w:eastAsia="el-GR"/>
        </w:rPr>
      </w:pPr>
      <w:r w:rsidRPr="00880A02">
        <w:rPr>
          <w:sz w:val="24"/>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5012C4" w:rsidRPr="00880A02" w:rsidRDefault="005012C4" w:rsidP="005012C4">
      <w:pPr>
        <w:rPr>
          <w:sz w:val="24"/>
          <w:lang w:val="el-GR" w:eastAsia="el-GR"/>
        </w:rPr>
      </w:pPr>
      <w:r w:rsidRPr="00880A02">
        <w:rPr>
          <w:sz w:val="24"/>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5012C4" w:rsidRPr="00880A02" w:rsidRDefault="005012C4" w:rsidP="005012C4">
      <w:pPr>
        <w:rPr>
          <w:sz w:val="24"/>
          <w:lang w:val="el-GR" w:eastAsia="el-GR"/>
        </w:rPr>
      </w:pPr>
      <w:r w:rsidRPr="00880A02">
        <w:rPr>
          <w:sz w:val="24"/>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rsidR="005012C4" w:rsidRPr="00880A02" w:rsidRDefault="005012C4" w:rsidP="005012C4">
      <w:pPr>
        <w:spacing w:after="0"/>
        <w:jc w:val="center"/>
        <w:rPr>
          <w:sz w:val="24"/>
          <w:lang w:val="el-GR" w:eastAsia="el-GR"/>
        </w:rPr>
      </w:pPr>
    </w:p>
    <w:p w:rsidR="005012C4" w:rsidRPr="00880A02" w:rsidRDefault="005012C4" w:rsidP="005012C4">
      <w:pPr>
        <w:spacing w:after="0"/>
        <w:jc w:val="center"/>
        <w:rPr>
          <w:sz w:val="24"/>
          <w:lang w:val="el-GR" w:eastAsia="el-GR"/>
        </w:rPr>
      </w:pPr>
    </w:p>
    <w:p w:rsidR="005012C4" w:rsidRPr="00880A02" w:rsidRDefault="005012C4" w:rsidP="005012C4">
      <w:pPr>
        <w:spacing w:after="0"/>
        <w:jc w:val="center"/>
        <w:rPr>
          <w:b/>
          <w:sz w:val="24"/>
          <w:lang w:val="el-GR" w:eastAsia="el-GR"/>
        </w:rPr>
      </w:pPr>
      <w:r w:rsidRPr="00880A02">
        <w:rPr>
          <w:b/>
          <w:sz w:val="24"/>
          <w:lang w:val="el-GR" w:eastAsia="el-GR"/>
        </w:rPr>
        <w:t>Άρθρο 20</w:t>
      </w:r>
    </w:p>
    <w:p w:rsidR="005012C4" w:rsidRPr="00880A02" w:rsidRDefault="005012C4" w:rsidP="005012C4">
      <w:pPr>
        <w:spacing w:after="0"/>
        <w:jc w:val="center"/>
        <w:rPr>
          <w:b/>
          <w:sz w:val="24"/>
          <w:lang w:val="el-GR" w:eastAsia="el-GR"/>
        </w:rPr>
      </w:pPr>
      <w:r w:rsidRPr="00880A02">
        <w:rPr>
          <w:b/>
          <w:sz w:val="24"/>
          <w:lang w:val="el-GR" w:eastAsia="el-GR"/>
        </w:rPr>
        <w:t>Λοιποί όροι</w:t>
      </w:r>
    </w:p>
    <w:p w:rsidR="005012C4" w:rsidRPr="00880A02" w:rsidRDefault="005012C4" w:rsidP="005012C4">
      <w:pPr>
        <w:spacing w:after="0"/>
        <w:jc w:val="center"/>
        <w:rPr>
          <w:sz w:val="24"/>
          <w:lang w:val="el-GR" w:eastAsia="el-GR"/>
        </w:rPr>
      </w:pPr>
    </w:p>
    <w:p w:rsidR="005012C4" w:rsidRPr="00880A02" w:rsidRDefault="005012C4" w:rsidP="005012C4">
      <w:pPr>
        <w:rPr>
          <w:sz w:val="24"/>
          <w:lang w:val="el-GR" w:eastAsia="el-GR"/>
        </w:rPr>
      </w:pPr>
      <w:r w:rsidRPr="00880A02">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5012C4" w:rsidRPr="00880A02" w:rsidRDefault="005012C4" w:rsidP="005012C4">
      <w:pPr>
        <w:rPr>
          <w:sz w:val="24"/>
          <w:lang w:val="el-GR" w:eastAsia="el-GR"/>
        </w:rPr>
      </w:pPr>
      <w:r w:rsidRPr="00880A02">
        <w:rPr>
          <w:sz w:val="24"/>
          <w:lang w:val="el-GR" w:eastAsia="el-GR"/>
        </w:rPr>
        <w:t>Αφού συντάχθηκε η παρούσα σύμβαση σε δύο αντίτυπα, αναγνώσθηκε και υπογράφηκε ως ακολούθως από τα συμβαλλόμενα μέρη.</w:t>
      </w:r>
    </w:p>
    <w:p w:rsidR="005012C4" w:rsidRPr="00162970" w:rsidRDefault="005012C4" w:rsidP="005012C4">
      <w:pPr>
        <w:jc w:val="center"/>
        <w:rPr>
          <w:sz w:val="24"/>
          <w:lang w:eastAsia="el-GR"/>
        </w:rPr>
      </w:pPr>
      <w:r w:rsidRPr="00162970">
        <w:rPr>
          <w:sz w:val="24"/>
          <w:lang w:eastAsia="el-GR"/>
        </w:rPr>
        <w:t>ΟΙ ΣΥΜΒΑΛΛΟΜΕΝΟΙ</w:t>
      </w:r>
    </w:p>
    <w:p w:rsidR="005012C4" w:rsidRPr="00162970" w:rsidRDefault="005012C4" w:rsidP="005012C4">
      <w:pPr>
        <w:rPr>
          <w:sz w:val="24"/>
          <w:lang w:eastAsia="el-GR"/>
        </w:rPr>
      </w:pPr>
    </w:p>
    <w:tbl>
      <w:tblPr>
        <w:tblW w:w="0" w:type="auto"/>
        <w:jc w:val="center"/>
        <w:tblLook w:val="04A0"/>
      </w:tblPr>
      <w:tblGrid>
        <w:gridCol w:w="3085"/>
        <w:gridCol w:w="2268"/>
        <w:gridCol w:w="3169"/>
      </w:tblGrid>
      <w:tr w:rsidR="005012C4" w:rsidRPr="007C3DDF" w:rsidTr="0057516F">
        <w:trPr>
          <w:trHeight w:val="1301"/>
          <w:jc w:val="center"/>
        </w:trPr>
        <w:tc>
          <w:tcPr>
            <w:tcW w:w="3085" w:type="dxa"/>
            <w:shd w:val="clear" w:color="auto" w:fill="auto"/>
            <w:vAlign w:val="center"/>
          </w:tcPr>
          <w:p w:rsidR="005012C4" w:rsidRPr="007C3DDF" w:rsidRDefault="005012C4" w:rsidP="0057516F">
            <w:pPr>
              <w:jc w:val="center"/>
              <w:rPr>
                <w:b/>
                <w:sz w:val="24"/>
                <w:lang w:eastAsia="el-GR"/>
              </w:rPr>
            </w:pPr>
            <w:r w:rsidRPr="007C3DDF">
              <w:rPr>
                <w:b/>
                <w:sz w:val="24"/>
                <w:lang w:eastAsia="el-GR"/>
              </w:rPr>
              <w:t>…………………………………</w:t>
            </w:r>
          </w:p>
        </w:tc>
        <w:tc>
          <w:tcPr>
            <w:tcW w:w="2268" w:type="dxa"/>
            <w:shd w:val="clear" w:color="auto" w:fill="auto"/>
            <w:vAlign w:val="center"/>
          </w:tcPr>
          <w:p w:rsidR="005012C4" w:rsidRPr="007C3DDF" w:rsidRDefault="005012C4" w:rsidP="0057516F">
            <w:pPr>
              <w:jc w:val="center"/>
              <w:rPr>
                <w:b/>
                <w:sz w:val="24"/>
                <w:lang w:eastAsia="el-GR"/>
              </w:rPr>
            </w:pPr>
          </w:p>
        </w:tc>
        <w:tc>
          <w:tcPr>
            <w:tcW w:w="3169" w:type="dxa"/>
            <w:shd w:val="clear" w:color="auto" w:fill="auto"/>
            <w:vAlign w:val="center"/>
          </w:tcPr>
          <w:p w:rsidR="005012C4" w:rsidRPr="007C3DDF" w:rsidRDefault="005012C4" w:rsidP="0057516F">
            <w:pPr>
              <w:jc w:val="center"/>
              <w:rPr>
                <w:b/>
                <w:sz w:val="24"/>
                <w:lang w:eastAsia="el-GR"/>
              </w:rPr>
            </w:pPr>
            <w:r w:rsidRPr="007C3DDF">
              <w:rPr>
                <w:b/>
                <w:sz w:val="24"/>
                <w:lang w:eastAsia="el-GR"/>
              </w:rPr>
              <w:t>…………………………………</w:t>
            </w:r>
          </w:p>
        </w:tc>
      </w:tr>
      <w:tr w:rsidR="005012C4" w:rsidRPr="007C3DDF" w:rsidTr="0057516F">
        <w:trPr>
          <w:trHeight w:val="838"/>
          <w:jc w:val="center"/>
        </w:trPr>
        <w:tc>
          <w:tcPr>
            <w:tcW w:w="3085" w:type="dxa"/>
            <w:shd w:val="clear" w:color="auto" w:fill="auto"/>
            <w:vAlign w:val="center"/>
          </w:tcPr>
          <w:p w:rsidR="005012C4" w:rsidRPr="007C3DDF" w:rsidRDefault="005012C4" w:rsidP="0057516F">
            <w:pPr>
              <w:jc w:val="center"/>
              <w:rPr>
                <w:b/>
                <w:sz w:val="24"/>
                <w:lang w:eastAsia="el-GR"/>
              </w:rPr>
            </w:pPr>
            <w:r w:rsidRPr="007C3DDF">
              <w:rPr>
                <w:b/>
                <w:sz w:val="24"/>
                <w:lang w:eastAsia="el-GR"/>
              </w:rPr>
              <w:lastRenderedPageBreak/>
              <w:t>ΓΙΑ ΤΗΝ ΑΝΑΘΕΤΟΥΣΑ ΑΡΧΗ</w:t>
            </w:r>
          </w:p>
        </w:tc>
        <w:tc>
          <w:tcPr>
            <w:tcW w:w="2268" w:type="dxa"/>
            <w:shd w:val="clear" w:color="auto" w:fill="auto"/>
            <w:vAlign w:val="center"/>
          </w:tcPr>
          <w:p w:rsidR="005012C4" w:rsidRPr="007C3DDF" w:rsidRDefault="005012C4" w:rsidP="0057516F">
            <w:pPr>
              <w:jc w:val="center"/>
              <w:rPr>
                <w:b/>
                <w:sz w:val="24"/>
                <w:lang w:eastAsia="el-GR"/>
              </w:rPr>
            </w:pPr>
          </w:p>
        </w:tc>
        <w:tc>
          <w:tcPr>
            <w:tcW w:w="3169" w:type="dxa"/>
            <w:shd w:val="clear" w:color="auto" w:fill="auto"/>
            <w:vAlign w:val="center"/>
          </w:tcPr>
          <w:p w:rsidR="005012C4" w:rsidRPr="007C3DDF" w:rsidRDefault="005012C4" w:rsidP="0057516F">
            <w:pPr>
              <w:jc w:val="center"/>
              <w:rPr>
                <w:b/>
                <w:sz w:val="24"/>
                <w:lang w:eastAsia="el-GR"/>
              </w:rPr>
            </w:pPr>
            <w:r w:rsidRPr="007C3DDF">
              <w:rPr>
                <w:b/>
                <w:sz w:val="24"/>
                <w:lang w:eastAsia="el-GR"/>
              </w:rPr>
              <w:t>ΓΙΑ ΤΟΝ ΑΝΑΔΟΧΟ</w:t>
            </w:r>
          </w:p>
        </w:tc>
      </w:tr>
    </w:tbl>
    <w:p w:rsidR="0067565B" w:rsidRDefault="0067565B"/>
    <w:sectPr w:rsidR="0067565B" w:rsidSect="0067565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2D" w:rsidRDefault="002B702D" w:rsidP="005012C4">
      <w:pPr>
        <w:spacing w:after="0"/>
      </w:pPr>
      <w:r>
        <w:separator/>
      </w:r>
    </w:p>
  </w:endnote>
  <w:endnote w:type="continuationSeparator" w:id="0">
    <w:p w:rsidR="002B702D" w:rsidRDefault="002B702D" w:rsidP="005012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2D" w:rsidRDefault="002B702D" w:rsidP="005012C4">
      <w:pPr>
        <w:spacing w:after="0"/>
      </w:pPr>
      <w:r>
        <w:separator/>
      </w:r>
    </w:p>
  </w:footnote>
  <w:footnote w:type="continuationSeparator" w:id="0">
    <w:p w:rsidR="002B702D" w:rsidRDefault="002B702D" w:rsidP="005012C4">
      <w:pPr>
        <w:spacing w:after="0"/>
      </w:pPr>
      <w:r>
        <w:continuationSeparator/>
      </w:r>
    </w:p>
  </w:footnote>
  <w:footnote w:id="1">
    <w:p w:rsidR="005012C4" w:rsidRPr="00880A02" w:rsidRDefault="005012C4" w:rsidP="005012C4">
      <w:pPr>
        <w:pStyle w:val="a4"/>
        <w:rPr>
          <w:lang w:val="el-GR"/>
        </w:rPr>
      </w:pPr>
      <w:r w:rsidRPr="0015619F">
        <w:rPr>
          <w:rStyle w:val="a3"/>
        </w:rPr>
        <w:footnoteRef/>
      </w:r>
      <w:r w:rsidRPr="00880A02">
        <w:rPr>
          <w:lang w:val="el-GR"/>
        </w:rPr>
        <w:t xml:space="preserve"> </w:t>
      </w:r>
      <w:proofErr w:type="spellStart"/>
      <w:r w:rsidRPr="00880A02">
        <w:rPr>
          <w:lang w:val="el-GR"/>
        </w:rPr>
        <w:t>Πρβλ</w:t>
      </w:r>
      <w:proofErr w:type="spellEnd"/>
      <w:r w:rsidRPr="00880A02">
        <w:rPr>
          <w:lang w:val="el-GR"/>
        </w:rPr>
        <w:t xml:space="preserve">. άρθρο 53 παρ. 2 </w:t>
      </w:r>
      <w:proofErr w:type="spellStart"/>
      <w:r w:rsidRPr="00880A02">
        <w:rPr>
          <w:lang w:val="el-GR"/>
        </w:rPr>
        <w:t>περ</w:t>
      </w:r>
      <w:proofErr w:type="spellEnd"/>
      <w:r w:rsidRPr="00880A02">
        <w:rPr>
          <w:lang w:val="el-GR"/>
        </w:rPr>
        <w:t>. α του ν. 4412/2016</w:t>
      </w:r>
    </w:p>
  </w:footnote>
  <w:footnote w:id="2">
    <w:p w:rsidR="005012C4" w:rsidRPr="00880A02" w:rsidRDefault="005012C4" w:rsidP="005012C4">
      <w:pPr>
        <w:pStyle w:val="a4"/>
        <w:rPr>
          <w:lang w:val="el-GR"/>
        </w:rPr>
      </w:pPr>
      <w:r w:rsidRPr="0015619F">
        <w:rPr>
          <w:rStyle w:val="a3"/>
        </w:rPr>
        <w:footnoteRef/>
      </w:r>
      <w:r w:rsidRPr="00880A02">
        <w:rPr>
          <w:lang w:val="el-GR"/>
        </w:rPr>
        <w:t xml:space="preserve"> </w:t>
      </w:r>
      <w:r w:rsidRPr="00880A02">
        <w:rPr>
          <w:lang w:val="el-GR"/>
        </w:rPr>
        <w:t xml:space="preserve">Συμπληρώνεται κατά περίπτωση από την αναθέτουσα αρχή </w:t>
      </w:r>
    </w:p>
  </w:footnote>
  <w:footnote w:id="3">
    <w:p w:rsidR="005012C4" w:rsidRPr="00880A02" w:rsidRDefault="005012C4" w:rsidP="005012C4">
      <w:pPr>
        <w:spacing w:after="0"/>
        <w:rPr>
          <w:lang w:val="el-GR"/>
        </w:rPr>
      </w:pPr>
      <w:r w:rsidRPr="0015619F">
        <w:rPr>
          <w:rStyle w:val="a3"/>
          <w:sz w:val="20"/>
          <w:szCs w:val="20"/>
        </w:rPr>
        <w:footnoteRef/>
      </w:r>
      <w:r w:rsidRPr="00880A02">
        <w:rPr>
          <w:sz w:val="20"/>
          <w:szCs w:val="20"/>
          <w:lang w:val="el-GR"/>
        </w:rPr>
        <w:t xml:space="preserve"> </w:t>
      </w:r>
      <w:r w:rsidRPr="00880A02">
        <w:rPr>
          <w:sz w:val="20"/>
          <w:szCs w:val="20"/>
          <w:lang w:val="el-GR" w:eastAsia="el-GR"/>
        </w:rPr>
        <w:t xml:space="preserve">Η αναθέτουσα αρχή δύναται να αναφέρει συγκεκριμένα δικαιολογητικά στο σημείο αυτό, </w:t>
      </w:r>
      <w:proofErr w:type="spellStart"/>
      <w:r w:rsidRPr="00880A02">
        <w:rPr>
          <w:sz w:val="20"/>
          <w:szCs w:val="20"/>
          <w:lang w:val="el-GR" w:eastAsia="el-GR"/>
        </w:rPr>
        <w:t>πρβλ</w:t>
      </w:r>
      <w:proofErr w:type="spellEnd"/>
      <w:r w:rsidRPr="00880A02">
        <w:rPr>
          <w:sz w:val="20"/>
          <w:szCs w:val="20"/>
          <w:lang w:val="el-GR" w:eastAsia="el-GR"/>
        </w:rPr>
        <w:t>. παρ. 6 του άρθρου 200 του ν. 4412/2016</w:t>
      </w:r>
    </w:p>
  </w:footnote>
  <w:footnote w:id="4">
    <w:p w:rsidR="005012C4" w:rsidRPr="00880A02" w:rsidRDefault="005012C4" w:rsidP="005012C4">
      <w:pPr>
        <w:spacing w:after="0"/>
        <w:rPr>
          <w:sz w:val="20"/>
          <w:szCs w:val="20"/>
          <w:lang w:val="el-GR" w:eastAsia="el-GR"/>
        </w:rPr>
      </w:pPr>
      <w:r w:rsidRPr="0015619F">
        <w:rPr>
          <w:sz w:val="20"/>
          <w:szCs w:val="20"/>
          <w:lang w:eastAsia="el-GR"/>
        </w:rPr>
        <w:footnoteRef/>
      </w:r>
      <w:r w:rsidRPr="00880A02">
        <w:rPr>
          <w:sz w:val="20"/>
          <w:szCs w:val="20"/>
          <w:lang w:val="el-GR" w:eastAsia="el-GR"/>
        </w:rPr>
        <w:t xml:space="preserve"> </w:t>
      </w:r>
      <w:proofErr w:type="spellStart"/>
      <w:r w:rsidRPr="00880A02">
        <w:rPr>
          <w:sz w:val="20"/>
          <w:szCs w:val="20"/>
          <w:lang w:val="el-GR" w:eastAsia="el-GR"/>
        </w:rPr>
        <w:t>Πρβλ</w:t>
      </w:r>
      <w:proofErr w:type="spellEnd"/>
      <w:r w:rsidRPr="00880A02">
        <w:rPr>
          <w:sz w:val="20"/>
          <w:szCs w:val="20"/>
          <w:lang w:val="el-GR" w:eastAsia="el-GR"/>
        </w:rPr>
        <w:t xml:space="preserve"> </w:t>
      </w:r>
      <w:proofErr w:type="spellStart"/>
      <w:r w:rsidRPr="00880A02">
        <w:rPr>
          <w:sz w:val="20"/>
          <w:szCs w:val="20"/>
          <w:lang w:val="el-GR" w:eastAsia="el-GR"/>
        </w:rPr>
        <w:t>αριθμ</w:t>
      </w:r>
      <w:proofErr w:type="spellEnd"/>
      <w:r w:rsidRPr="00880A02">
        <w:rPr>
          <w:sz w:val="20"/>
          <w:szCs w:val="20"/>
          <w:lang w:val="el-GR" w:eastAsia="el-GR"/>
        </w:rPr>
        <w:t>. 2/16563/21-02-2019 διευκρινιστικό έγγραφο της Γενικής Δ/</w:t>
      </w:r>
      <w:proofErr w:type="spellStart"/>
      <w:r w:rsidRPr="00880A02">
        <w:rPr>
          <w:sz w:val="20"/>
          <w:szCs w:val="20"/>
          <w:lang w:val="el-GR" w:eastAsia="el-GR"/>
        </w:rPr>
        <w:t>νσης</w:t>
      </w:r>
      <w:proofErr w:type="spellEnd"/>
      <w:r w:rsidRPr="00880A02">
        <w:rPr>
          <w:sz w:val="20"/>
          <w:szCs w:val="20"/>
          <w:lang w:val="el-GR" w:eastAsia="el-GR"/>
        </w:rPr>
        <w:t xml:space="preserve"> Δημοσιονομικής Πολιτικής (ΓΛΚ) του Υπουργείου Οικονομικών</w:t>
      </w:r>
    </w:p>
  </w:footnote>
  <w:footnote w:id="5">
    <w:p w:rsidR="005012C4" w:rsidRPr="00880A02" w:rsidRDefault="005012C4" w:rsidP="005012C4">
      <w:pPr>
        <w:pStyle w:val="a4"/>
        <w:rPr>
          <w:lang w:val="el-GR"/>
        </w:rPr>
      </w:pPr>
      <w:r w:rsidRPr="0015619F">
        <w:rPr>
          <w:rStyle w:val="a3"/>
        </w:rPr>
        <w:footnoteRef/>
      </w:r>
      <w:r w:rsidRPr="00880A02">
        <w:rPr>
          <w:lang w:val="el-GR"/>
        </w:rPr>
        <w:t xml:space="preserve"> </w:t>
      </w:r>
      <w:r w:rsidRPr="00880A02">
        <w:rPr>
          <w:lang w:val="el-GR" w:eastAsia="el-GR"/>
        </w:rPr>
        <w:t>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σύμφωνα με τις απαιτήσεις της διακήρυξης, προβλέπονται στο σημείο αυτό όροι σχετικά με τη διαδικασία και τις προϋποθέσεις αντικατάστασής του</w:t>
      </w:r>
    </w:p>
  </w:footnote>
  <w:footnote w:id="6">
    <w:p w:rsidR="005012C4" w:rsidRDefault="005012C4" w:rsidP="005012C4">
      <w:pPr>
        <w:pStyle w:val="a4"/>
      </w:pPr>
      <w:r>
        <w:rPr>
          <w:rStyle w:val="a3"/>
        </w:rPr>
        <w:footnoteRef/>
      </w:r>
      <w:r>
        <w:t xml:space="preserve"> </w:t>
      </w:r>
      <w:proofErr w:type="spellStart"/>
      <w:r>
        <w:t>Αφορά</w:t>
      </w:r>
      <w:proofErr w:type="spellEnd"/>
      <w:r>
        <w:t xml:space="preserve"> </w:t>
      </w:r>
      <w:proofErr w:type="spellStart"/>
      <w:r>
        <w:t>σε</w:t>
      </w:r>
      <w:proofErr w:type="spellEnd"/>
      <w:r>
        <w:t xml:space="preserve"> </w:t>
      </w:r>
      <w:proofErr w:type="spellStart"/>
      <w:r>
        <w:t>φυσικά</w:t>
      </w:r>
      <w:proofErr w:type="spellEnd"/>
      <w:r>
        <w:t xml:space="preserve"> </w:t>
      </w:r>
      <w:proofErr w:type="spellStart"/>
      <w:r>
        <w:t>πρόσωπα</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63656"/>
    <w:multiLevelType w:val="hybridMultilevel"/>
    <w:tmpl w:val="8C344272"/>
    <w:lvl w:ilvl="0" w:tplc="DD98ABC0">
      <w:start w:val="1"/>
      <w:numFmt w:val="bullet"/>
      <w:lvlText w:val="­"/>
      <w:lvlJc w:val="left"/>
      <w:pPr>
        <w:ind w:left="720" w:hanging="360"/>
      </w:pPr>
      <w:rPr>
        <w:rFonts w:ascii="Angsana New" w:hAnsi="Angsana New" w:hint="default"/>
      </w:rPr>
    </w:lvl>
    <w:lvl w:ilvl="1" w:tplc="5EAC6E8E" w:tentative="1">
      <w:start w:val="1"/>
      <w:numFmt w:val="bullet"/>
      <w:lvlText w:val="o"/>
      <w:lvlJc w:val="left"/>
      <w:pPr>
        <w:ind w:left="1440" w:hanging="360"/>
      </w:pPr>
      <w:rPr>
        <w:rFonts w:ascii="Courier New" w:hAnsi="Courier New" w:cs="Courier New" w:hint="default"/>
      </w:rPr>
    </w:lvl>
    <w:lvl w:ilvl="2" w:tplc="9D00771A" w:tentative="1">
      <w:start w:val="1"/>
      <w:numFmt w:val="bullet"/>
      <w:lvlText w:val=""/>
      <w:lvlJc w:val="left"/>
      <w:pPr>
        <w:ind w:left="2160" w:hanging="360"/>
      </w:pPr>
      <w:rPr>
        <w:rFonts w:ascii="Wingdings" w:hAnsi="Wingdings" w:hint="default"/>
      </w:rPr>
    </w:lvl>
    <w:lvl w:ilvl="3" w:tplc="A650E1BE" w:tentative="1">
      <w:start w:val="1"/>
      <w:numFmt w:val="bullet"/>
      <w:lvlText w:val=""/>
      <w:lvlJc w:val="left"/>
      <w:pPr>
        <w:ind w:left="2880" w:hanging="360"/>
      </w:pPr>
      <w:rPr>
        <w:rFonts w:ascii="Symbol" w:hAnsi="Symbol" w:hint="default"/>
      </w:rPr>
    </w:lvl>
    <w:lvl w:ilvl="4" w:tplc="E1588A64" w:tentative="1">
      <w:start w:val="1"/>
      <w:numFmt w:val="bullet"/>
      <w:lvlText w:val="o"/>
      <w:lvlJc w:val="left"/>
      <w:pPr>
        <w:ind w:left="3600" w:hanging="360"/>
      </w:pPr>
      <w:rPr>
        <w:rFonts w:ascii="Courier New" w:hAnsi="Courier New" w:cs="Courier New" w:hint="default"/>
      </w:rPr>
    </w:lvl>
    <w:lvl w:ilvl="5" w:tplc="8A86AE9C" w:tentative="1">
      <w:start w:val="1"/>
      <w:numFmt w:val="bullet"/>
      <w:lvlText w:val=""/>
      <w:lvlJc w:val="left"/>
      <w:pPr>
        <w:ind w:left="4320" w:hanging="360"/>
      </w:pPr>
      <w:rPr>
        <w:rFonts w:ascii="Wingdings" w:hAnsi="Wingdings" w:hint="default"/>
      </w:rPr>
    </w:lvl>
    <w:lvl w:ilvl="6" w:tplc="46C8C3A0" w:tentative="1">
      <w:start w:val="1"/>
      <w:numFmt w:val="bullet"/>
      <w:lvlText w:val=""/>
      <w:lvlJc w:val="left"/>
      <w:pPr>
        <w:ind w:left="5040" w:hanging="360"/>
      </w:pPr>
      <w:rPr>
        <w:rFonts w:ascii="Symbol" w:hAnsi="Symbol" w:hint="default"/>
      </w:rPr>
    </w:lvl>
    <w:lvl w:ilvl="7" w:tplc="49F0F820" w:tentative="1">
      <w:start w:val="1"/>
      <w:numFmt w:val="bullet"/>
      <w:lvlText w:val="o"/>
      <w:lvlJc w:val="left"/>
      <w:pPr>
        <w:ind w:left="5760" w:hanging="360"/>
      </w:pPr>
      <w:rPr>
        <w:rFonts w:ascii="Courier New" w:hAnsi="Courier New" w:cs="Courier New" w:hint="default"/>
      </w:rPr>
    </w:lvl>
    <w:lvl w:ilvl="8" w:tplc="8E2A4C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12C4"/>
    <w:rsid w:val="002B702D"/>
    <w:rsid w:val="005012C4"/>
    <w:rsid w:val="006756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C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501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012C4"/>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012C4"/>
    <w:rPr>
      <w:rFonts w:ascii="Arial" w:eastAsia="Times New Roman" w:hAnsi="Arial" w:cs="Arial"/>
      <w:b/>
      <w:color w:val="002060"/>
      <w:sz w:val="24"/>
      <w:lang w:val="en-GB" w:eastAsia="ar-SA"/>
    </w:rPr>
  </w:style>
  <w:style w:type="character" w:styleId="a3">
    <w:name w:val="footnote reference"/>
    <w:uiPriority w:val="99"/>
    <w:rsid w:val="005012C4"/>
    <w:rPr>
      <w:vertAlign w:val="superscript"/>
    </w:rPr>
  </w:style>
  <w:style w:type="paragraph" w:styleId="a4">
    <w:name w:val="footnote text"/>
    <w:basedOn w:val="a"/>
    <w:link w:val="Char"/>
    <w:rsid w:val="005012C4"/>
    <w:pPr>
      <w:spacing w:after="0"/>
      <w:ind w:left="425" w:hanging="425"/>
    </w:pPr>
    <w:rPr>
      <w:sz w:val="18"/>
      <w:szCs w:val="20"/>
      <w:lang w:val="en-IE"/>
    </w:rPr>
  </w:style>
  <w:style w:type="character" w:customStyle="1" w:styleId="Char">
    <w:name w:val="Κείμενο υποσημείωσης Char"/>
    <w:basedOn w:val="a0"/>
    <w:link w:val="a4"/>
    <w:rsid w:val="005012C4"/>
    <w:rPr>
      <w:rFonts w:ascii="Calibri" w:eastAsia="Times New Roman" w:hAnsi="Calibri" w:cs="Calibri"/>
      <w:sz w:val="18"/>
      <w:szCs w:val="20"/>
      <w:lang w:val="en-IE" w:eastAsia="ar-SA"/>
    </w:rPr>
  </w:style>
  <w:style w:type="paragraph" w:customStyle="1" w:styleId="normalwithoutspacing">
    <w:name w:val="normal_without_spacing"/>
    <w:basedOn w:val="a"/>
    <w:rsid w:val="005012C4"/>
    <w:pPr>
      <w:spacing w:after="60"/>
    </w:pPr>
    <w:rPr>
      <w:lang w:val="el-GR"/>
    </w:rPr>
  </w:style>
  <w:style w:type="character" w:customStyle="1" w:styleId="1Char">
    <w:name w:val="Επικεφαλίδα 1 Char"/>
    <w:basedOn w:val="a0"/>
    <w:link w:val="1"/>
    <w:uiPriority w:val="9"/>
    <w:rsid w:val="005012C4"/>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4369</Words>
  <Characters>23595</Characters>
  <Application>Microsoft Office Word</Application>
  <DocSecurity>0</DocSecurity>
  <Lines>196</Lines>
  <Paragraphs>55</Paragraphs>
  <ScaleCrop>false</ScaleCrop>
  <Company>Microsoft</Company>
  <LinksUpToDate>false</LinksUpToDate>
  <CharactersWithSpaces>27909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emmandroulakis</dc:creator>
  <cp:lastModifiedBy>emmandroulakis</cp:lastModifiedBy>
  <cp:revision>1</cp:revision>
  <dcterms:created xsi:type="dcterms:W3CDTF">2024-02-14T06:49:00Z</dcterms:created>
  <dcterms:modified xsi:type="dcterms:W3CDTF">2024-02-14T06:49:00Z</dcterms:modified>
</cp:coreProperties>
</file>